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55DB" w14:textId="77E555B4" w:rsidR="007A1428" w:rsidRPr="00063541" w:rsidRDefault="009950A9" w:rsidP="004E7B3D">
      <w:pPr>
        <w:pStyle w:val="Heading1"/>
        <w:ind w:left="-142" w:firstLine="862"/>
        <w:jc w:val="both"/>
        <w:rPr>
          <w:rFonts w:ascii="Arial" w:hAnsi="Arial" w:cs="Arial"/>
          <w:b/>
          <w:bCs/>
          <w:color w:val="003D6E"/>
        </w:rPr>
      </w:pPr>
      <w:r w:rsidRPr="00063541">
        <w:rPr>
          <w:rFonts w:ascii="Arial" w:hAnsi="Arial" w:cs="Arial"/>
          <w:b/>
          <w:bCs/>
          <w:noProof/>
          <w:color w:val="003D6E"/>
          <w:sz w:val="4"/>
          <w:szCs w:val="4"/>
        </w:rPr>
        <w:drawing>
          <wp:anchor distT="0" distB="0" distL="114300" distR="114300" simplePos="0" relativeHeight="251659264" behindDoc="1" locked="0" layoutInCell="1" allowOverlap="1" wp14:anchorId="00634B72" wp14:editId="27FD84BC">
            <wp:simplePos x="0" y="0"/>
            <wp:positionH relativeFrom="margin">
              <wp:posOffset>-515679</wp:posOffset>
            </wp:positionH>
            <wp:positionV relativeFrom="paragraph">
              <wp:posOffset>-88708</wp:posOffset>
            </wp:positionV>
            <wp:extent cx="1409700" cy="1557020"/>
            <wp:effectExtent l="0" t="0" r="0" b="5080"/>
            <wp:wrapNone/>
            <wp:docPr id="859153403" name="Picture 859153403"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53403" name="Picture 859153403" descr="A blue arrow on a black background&#10;&#10;Description automatically generated"/>
                    <pic:cNvPicPr/>
                  </pic:nvPicPr>
                  <pic:blipFill rotWithShape="1">
                    <a:blip r:embed="rId12">
                      <a:extLst>
                        <a:ext uri="{28A0092B-C50C-407E-A947-70E740481C1C}">
                          <a14:useLocalDpi xmlns:a14="http://schemas.microsoft.com/office/drawing/2010/main" val="0"/>
                        </a:ext>
                      </a:extLst>
                    </a:blip>
                    <a:srcRect t="2211" b="2096"/>
                    <a:stretch/>
                  </pic:blipFill>
                  <pic:spPr bwMode="auto">
                    <a:xfrm>
                      <a:off x="0" y="0"/>
                      <a:ext cx="1419062" cy="156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BD9" w:rsidRPr="00063541">
        <w:rPr>
          <w:rFonts w:ascii="Arial" w:hAnsi="Arial" w:cs="Arial"/>
          <w:b/>
          <w:bCs/>
          <w:color w:val="003D6E"/>
        </w:rPr>
        <w:t xml:space="preserve">     </w:t>
      </w:r>
      <w:r w:rsidR="00506326" w:rsidRPr="00063541">
        <w:rPr>
          <w:rFonts w:ascii="Arial" w:hAnsi="Arial" w:cs="Arial"/>
          <w:b/>
          <w:bCs/>
          <w:color w:val="003D6E"/>
        </w:rPr>
        <w:t>POSITION</w:t>
      </w:r>
      <w:r w:rsidRPr="00063541">
        <w:rPr>
          <w:rFonts w:ascii="Arial" w:hAnsi="Arial" w:cs="Arial"/>
          <w:b/>
          <w:bCs/>
          <w:color w:val="003D6E"/>
        </w:rPr>
        <w:t xml:space="preserve"> DESCRIPTION</w:t>
      </w:r>
    </w:p>
    <w:tbl>
      <w:tblPr>
        <w:tblStyle w:val="TableGrid"/>
        <w:tblW w:w="1360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851"/>
        <w:gridCol w:w="2551"/>
        <w:gridCol w:w="4676"/>
      </w:tblGrid>
      <w:tr w:rsidR="004902D2" w:rsidRPr="00F143BD" w14:paraId="4ABCDD73" w14:textId="77777777" w:rsidTr="004902D2">
        <w:trPr>
          <w:trHeight w:val="272"/>
        </w:trPr>
        <w:tc>
          <w:tcPr>
            <w:tcW w:w="5528" w:type="dxa"/>
            <w:vMerge w:val="restart"/>
          </w:tcPr>
          <w:p w14:paraId="50769799" w14:textId="5C83932D" w:rsidR="004902D2" w:rsidRPr="00F24F09" w:rsidRDefault="004902D2" w:rsidP="007154E7">
            <w:pPr>
              <w:rPr>
                <w:rFonts w:ascii="Arial" w:hAnsi="Arial" w:cs="Arial"/>
                <w:bCs/>
                <w:color w:val="000000" w:themeColor="text1"/>
                <w:sz w:val="20"/>
                <w:szCs w:val="20"/>
              </w:rPr>
            </w:pPr>
            <w:r w:rsidRPr="00F24F09">
              <w:rPr>
                <w:rFonts w:ascii="Arial" w:hAnsi="Arial" w:cs="Arial"/>
                <w:bCs/>
                <w:color w:val="000000" w:themeColor="text1"/>
                <w:sz w:val="20"/>
                <w:szCs w:val="20"/>
                <w:lang w:val="en-AU"/>
              </w:rPr>
              <w:t xml:space="preserve">The role of the </w:t>
            </w:r>
            <w:r w:rsidR="00E040A6" w:rsidRPr="00F24F09">
              <w:rPr>
                <w:rFonts w:ascii="Arial" w:hAnsi="Arial" w:cs="Arial"/>
                <w:b/>
                <w:color w:val="000000" w:themeColor="text1"/>
                <w:sz w:val="20"/>
                <w:szCs w:val="20"/>
                <w:lang w:val="en-AU"/>
              </w:rPr>
              <w:t>Senior Information Sharing Advisor</w:t>
            </w:r>
            <w:r w:rsidR="0037070B" w:rsidRPr="00F24F09">
              <w:rPr>
                <w:rFonts w:ascii="Arial" w:hAnsi="Arial" w:cs="Arial"/>
                <w:b/>
                <w:color w:val="000000" w:themeColor="text1"/>
                <w:sz w:val="20"/>
                <w:szCs w:val="20"/>
                <w:lang w:val="en-AU"/>
              </w:rPr>
              <w:t xml:space="preserve"> </w:t>
            </w:r>
            <w:r w:rsidR="00C963BA" w:rsidRPr="00F24F09">
              <w:rPr>
                <w:rFonts w:ascii="Arial" w:hAnsi="Arial" w:cs="Arial"/>
                <w:b/>
                <w:color w:val="000000" w:themeColor="text1"/>
                <w:sz w:val="20"/>
                <w:szCs w:val="20"/>
                <w:lang w:val="en-AU"/>
              </w:rPr>
              <w:t>–</w:t>
            </w:r>
            <w:r w:rsidR="0037070B" w:rsidRPr="00F24F09">
              <w:rPr>
                <w:rFonts w:ascii="Arial" w:hAnsi="Arial" w:cs="Arial"/>
                <w:b/>
                <w:color w:val="000000" w:themeColor="text1"/>
                <w:sz w:val="20"/>
                <w:szCs w:val="20"/>
                <w:lang w:val="en-AU"/>
              </w:rPr>
              <w:t xml:space="preserve"> </w:t>
            </w:r>
            <w:r w:rsidR="00C963BA" w:rsidRPr="00F24F09">
              <w:rPr>
                <w:rFonts w:ascii="Arial" w:hAnsi="Arial" w:cs="Arial"/>
                <w:b/>
                <w:color w:val="000000" w:themeColor="text1"/>
                <w:sz w:val="20"/>
                <w:szCs w:val="20"/>
                <w:lang w:val="en-AU"/>
              </w:rPr>
              <w:t>Coordination</w:t>
            </w:r>
            <w:r w:rsidRPr="00F24F09">
              <w:rPr>
                <w:rFonts w:ascii="Arial" w:hAnsi="Arial" w:cs="Arial"/>
                <w:bCs/>
                <w:color w:val="000000" w:themeColor="text1"/>
                <w:sz w:val="20"/>
                <w:szCs w:val="20"/>
                <w:lang w:val="en-AU"/>
              </w:rPr>
              <w:t xml:space="preserve"> is to</w:t>
            </w:r>
            <w:r w:rsidR="003A3D88" w:rsidRPr="00F24F09">
              <w:rPr>
                <w:rFonts w:ascii="Arial" w:hAnsi="Arial" w:cs="Arial"/>
                <w:sz w:val="20"/>
                <w:szCs w:val="20"/>
              </w:rPr>
              <w:t xml:space="preserve"> </w:t>
            </w:r>
            <w:r w:rsidR="00023C16" w:rsidRPr="00F24F09">
              <w:rPr>
                <w:rFonts w:ascii="Arial" w:hAnsi="Arial" w:cs="Arial"/>
                <w:bCs/>
                <w:color w:val="000000" w:themeColor="text1"/>
                <w:sz w:val="20"/>
                <w:szCs w:val="20"/>
                <w:lang w:val="en-AU"/>
              </w:rPr>
              <w:t>lead</w:t>
            </w:r>
            <w:r w:rsidR="00C60BB9" w:rsidRPr="00F24F09">
              <w:rPr>
                <w:rFonts w:ascii="Arial" w:hAnsi="Arial" w:cs="Arial"/>
                <w:bCs/>
                <w:color w:val="000000" w:themeColor="text1"/>
                <w:sz w:val="20"/>
                <w:szCs w:val="20"/>
                <w:lang w:val="en-AU"/>
              </w:rPr>
              <w:t xml:space="preserve"> the </w:t>
            </w:r>
            <w:r w:rsidR="004771D8" w:rsidRPr="00F24F09">
              <w:rPr>
                <w:rFonts w:ascii="Arial" w:hAnsi="Arial" w:cs="Arial"/>
                <w:bCs/>
                <w:color w:val="000000" w:themeColor="text1"/>
                <w:sz w:val="20"/>
                <w:szCs w:val="20"/>
                <w:lang w:val="en-AU"/>
              </w:rPr>
              <w:t xml:space="preserve">NZ Customs </w:t>
            </w:r>
            <w:r w:rsidR="00C60BB9" w:rsidRPr="00F24F09">
              <w:rPr>
                <w:rFonts w:ascii="Arial" w:hAnsi="Arial" w:cs="Arial"/>
                <w:bCs/>
                <w:color w:val="000000" w:themeColor="text1"/>
                <w:sz w:val="20"/>
                <w:szCs w:val="20"/>
                <w:lang w:val="en-AU"/>
              </w:rPr>
              <w:t xml:space="preserve">response to </w:t>
            </w:r>
            <w:r w:rsidR="009B3EBB">
              <w:rPr>
                <w:rFonts w:ascii="Arial" w:hAnsi="Arial" w:cs="Arial"/>
                <w:bCs/>
                <w:color w:val="000000" w:themeColor="text1"/>
                <w:sz w:val="20"/>
                <w:szCs w:val="20"/>
                <w:lang w:val="en-AU"/>
              </w:rPr>
              <w:t xml:space="preserve">information sharing </w:t>
            </w:r>
            <w:r w:rsidR="00C60BB9" w:rsidRPr="00F24F09">
              <w:rPr>
                <w:rFonts w:ascii="Arial" w:hAnsi="Arial" w:cs="Arial"/>
                <w:bCs/>
                <w:color w:val="000000" w:themeColor="text1"/>
                <w:sz w:val="20"/>
                <w:szCs w:val="20"/>
                <w:lang w:val="en-AU"/>
              </w:rPr>
              <w:t>requests</w:t>
            </w:r>
            <w:r w:rsidR="004771D8" w:rsidRPr="00F24F09">
              <w:rPr>
                <w:rFonts w:ascii="Arial" w:hAnsi="Arial" w:cs="Arial"/>
                <w:bCs/>
                <w:color w:val="000000" w:themeColor="text1"/>
                <w:sz w:val="20"/>
                <w:szCs w:val="20"/>
                <w:lang w:val="en-AU"/>
              </w:rPr>
              <w:t xml:space="preserve"> </w:t>
            </w:r>
            <w:r w:rsidR="009B3EBB">
              <w:rPr>
                <w:rFonts w:ascii="Arial" w:hAnsi="Arial" w:cs="Arial"/>
                <w:bCs/>
                <w:color w:val="000000" w:themeColor="text1"/>
                <w:sz w:val="20"/>
                <w:szCs w:val="20"/>
                <w:lang w:val="en-AU"/>
              </w:rPr>
              <w:t xml:space="preserve">from </w:t>
            </w:r>
            <w:r w:rsidR="004771D8" w:rsidRPr="00F24F09">
              <w:rPr>
                <w:rFonts w:ascii="Arial" w:hAnsi="Arial" w:cs="Arial"/>
                <w:bCs/>
                <w:color w:val="000000" w:themeColor="text1"/>
                <w:sz w:val="20"/>
                <w:szCs w:val="20"/>
                <w:lang w:val="en-AU"/>
              </w:rPr>
              <w:t>other agencies and organisations</w:t>
            </w:r>
            <w:r w:rsidR="005A656D" w:rsidRPr="00F24F09">
              <w:rPr>
                <w:rFonts w:ascii="Arial" w:hAnsi="Arial" w:cs="Arial"/>
                <w:bCs/>
                <w:color w:val="000000" w:themeColor="text1"/>
                <w:sz w:val="20"/>
                <w:szCs w:val="20"/>
                <w:lang w:val="en-AU"/>
              </w:rPr>
              <w:t xml:space="preserve">.  </w:t>
            </w:r>
          </w:p>
          <w:p w14:paraId="54197CC2" w14:textId="77777777" w:rsidR="004902D2" w:rsidRPr="00F24F09" w:rsidRDefault="004902D2" w:rsidP="007154E7">
            <w:pPr>
              <w:rPr>
                <w:rFonts w:ascii="Arial" w:hAnsi="Arial" w:cs="Arial"/>
                <w:bCs/>
                <w:color w:val="000000" w:themeColor="text1"/>
                <w:sz w:val="20"/>
                <w:szCs w:val="20"/>
              </w:rPr>
            </w:pPr>
          </w:p>
          <w:p w14:paraId="46859949" w14:textId="77777777" w:rsidR="00CE365F" w:rsidRPr="00F24F09" w:rsidRDefault="004069EF" w:rsidP="007154E7">
            <w:pPr>
              <w:rPr>
                <w:rFonts w:ascii="Arial" w:hAnsi="Arial" w:cs="Arial"/>
                <w:bCs/>
                <w:color w:val="000000" w:themeColor="text1"/>
                <w:sz w:val="20"/>
                <w:szCs w:val="20"/>
              </w:rPr>
            </w:pPr>
            <w:r w:rsidRPr="00F24F09">
              <w:rPr>
                <w:rFonts w:ascii="Arial" w:hAnsi="Arial" w:cs="Arial"/>
                <w:bCs/>
                <w:color w:val="000000" w:themeColor="text1"/>
                <w:sz w:val="20"/>
                <w:szCs w:val="20"/>
              </w:rPr>
              <w:t>NZ Customs has a significant amount of information datasets, records, and documents.  Sharing of information with other agencies is necessary and desirable to allow NZ Customs to achieve its objectives</w:t>
            </w:r>
            <w:r w:rsidR="00B96519" w:rsidRPr="00F24F09">
              <w:rPr>
                <w:rFonts w:ascii="Arial" w:hAnsi="Arial" w:cs="Arial"/>
                <w:bCs/>
                <w:color w:val="000000" w:themeColor="text1"/>
                <w:sz w:val="20"/>
                <w:szCs w:val="20"/>
              </w:rPr>
              <w:t>, as well as contributing to the wellbeing and prosperity of Aotearoa New Zealand</w:t>
            </w:r>
            <w:r w:rsidRPr="00F24F09">
              <w:rPr>
                <w:rFonts w:ascii="Arial" w:hAnsi="Arial" w:cs="Arial"/>
                <w:bCs/>
                <w:color w:val="000000" w:themeColor="text1"/>
                <w:sz w:val="20"/>
                <w:szCs w:val="20"/>
              </w:rPr>
              <w:t xml:space="preserve">. </w:t>
            </w:r>
          </w:p>
          <w:p w14:paraId="22D45B40" w14:textId="77777777" w:rsidR="00CE365F" w:rsidRPr="00F24F09" w:rsidRDefault="00CE365F" w:rsidP="007154E7">
            <w:pPr>
              <w:rPr>
                <w:rFonts w:ascii="Arial" w:hAnsi="Arial" w:cs="Arial"/>
                <w:bCs/>
                <w:color w:val="000000" w:themeColor="text1"/>
                <w:sz w:val="20"/>
                <w:szCs w:val="20"/>
              </w:rPr>
            </w:pPr>
          </w:p>
          <w:p w14:paraId="502D5932" w14:textId="4D78F83C" w:rsidR="004902D2" w:rsidRPr="00F24F09" w:rsidRDefault="00A00E73" w:rsidP="007154E7">
            <w:pPr>
              <w:rPr>
                <w:rFonts w:ascii="Arial" w:hAnsi="Arial" w:cs="Arial"/>
                <w:bCs/>
                <w:color w:val="000000" w:themeColor="text1"/>
                <w:sz w:val="20"/>
                <w:szCs w:val="20"/>
              </w:rPr>
            </w:pPr>
            <w:r w:rsidRPr="00F24F09">
              <w:rPr>
                <w:rFonts w:ascii="Arial" w:hAnsi="Arial" w:cs="Arial"/>
                <w:sz w:val="20"/>
                <w:szCs w:val="20"/>
              </w:rPr>
              <w:t xml:space="preserve">This role will triage, co-ordinate and support desired new information sharing activities (including preparing and finalising </w:t>
            </w:r>
            <w:r w:rsidR="00FB3127">
              <w:rPr>
                <w:rFonts w:ascii="Arial" w:hAnsi="Arial" w:cs="Arial"/>
                <w:sz w:val="20"/>
                <w:szCs w:val="20"/>
              </w:rPr>
              <w:t xml:space="preserve">information sharing agreements and other </w:t>
            </w:r>
            <w:r w:rsidRPr="00F24F09">
              <w:rPr>
                <w:rFonts w:ascii="Arial" w:hAnsi="Arial" w:cs="Arial"/>
                <w:sz w:val="20"/>
                <w:szCs w:val="20"/>
              </w:rPr>
              <w:t xml:space="preserve">documents </w:t>
            </w:r>
            <w:r w:rsidR="0090105F">
              <w:rPr>
                <w:rFonts w:ascii="Arial" w:hAnsi="Arial" w:cs="Arial"/>
                <w:sz w:val="20"/>
                <w:szCs w:val="20"/>
              </w:rPr>
              <w:t>as</w:t>
            </w:r>
            <w:r w:rsidRPr="00F24F09">
              <w:rPr>
                <w:rFonts w:ascii="Arial" w:hAnsi="Arial" w:cs="Arial"/>
                <w:sz w:val="20"/>
                <w:szCs w:val="20"/>
              </w:rPr>
              <w:t xml:space="preserve"> needed) from the time that requests are received by Customs, through to implementation</w:t>
            </w:r>
            <w:r w:rsidR="0036152B">
              <w:rPr>
                <w:rFonts w:ascii="Arial" w:hAnsi="Arial" w:cs="Arial"/>
                <w:sz w:val="20"/>
                <w:szCs w:val="20"/>
              </w:rPr>
              <w:t xml:space="preserve"> (though impl</w:t>
            </w:r>
            <w:r w:rsidR="00772799">
              <w:rPr>
                <w:rFonts w:ascii="Arial" w:hAnsi="Arial" w:cs="Arial"/>
                <w:sz w:val="20"/>
                <w:szCs w:val="20"/>
              </w:rPr>
              <w:t>ementation itself is out of scope</w:t>
            </w:r>
            <w:r w:rsidR="0036152B">
              <w:rPr>
                <w:rFonts w:ascii="Arial" w:hAnsi="Arial" w:cs="Arial"/>
                <w:sz w:val="20"/>
                <w:szCs w:val="20"/>
              </w:rPr>
              <w:t>)</w:t>
            </w:r>
            <w:r w:rsidRPr="00F24F09">
              <w:rPr>
                <w:rFonts w:ascii="Arial" w:hAnsi="Arial" w:cs="Arial"/>
                <w:sz w:val="20"/>
                <w:szCs w:val="20"/>
              </w:rPr>
              <w:t>. The role will also support the review and amendment (where needed) of existing agreements to ensure that cohort is current and compliant</w:t>
            </w:r>
            <w:r w:rsidR="009718FB" w:rsidRPr="00F24F09">
              <w:rPr>
                <w:rFonts w:ascii="Arial" w:hAnsi="Arial" w:cs="Arial"/>
                <w:sz w:val="20"/>
                <w:szCs w:val="20"/>
              </w:rPr>
              <w:t>.</w:t>
            </w:r>
          </w:p>
        </w:tc>
        <w:tc>
          <w:tcPr>
            <w:tcW w:w="851" w:type="dxa"/>
          </w:tcPr>
          <w:p w14:paraId="012D6BA0" w14:textId="04297901" w:rsidR="004902D2" w:rsidRPr="00F85A01" w:rsidRDefault="004902D2" w:rsidP="00F85A01">
            <w:pPr>
              <w:rPr>
                <w:rFonts w:ascii="Arial" w:hAnsi="Arial" w:cs="Arial"/>
                <w:b/>
                <w:bCs/>
                <w:sz w:val="20"/>
                <w:szCs w:val="20"/>
              </w:rPr>
            </w:pPr>
          </w:p>
        </w:tc>
        <w:tc>
          <w:tcPr>
            <w:tcW w:w="2551" w:type="dxa"/>
          </w:tcPr>
          <w:p w14:paraId="585BB371" w14:textId="4C2B6830" w:rsidR="004902D2" w:rsidRPr="00F85A01" w:rsidRDefault="004902D2" w:rsidP="00F85A01">
            <w:pPr>
              <w:rPr>
                <w:rFonts w:ascii="Arial" w:hAnsi="Arial" w:cs="Arial"/>
                <w:sz w:val="20"/>
                <w:szCs w:val="20"/>
              </w:rPr>
            </w:pPr>
            <w:r w:rsidRPr="00F85A01">
              <w:rPr>
                <w:rFonts w:ascii="Arial" w:hAnsi="Arial" w:cs="Arial"/>
                <w:b/>
                <w:bCs/>
                <w:sz w:val="20"/>
                <w:szCs w:val="20"/>
              </w:rPr>
              <w:t>Position:</w:t>
            </w:r>
            <w:r w:rsidRPr="00F85A01">
              <w:rPr>
                <w:rFonts w:ascii="Arial" w:hAnsi="Arial" w:cs="Arial"/>
                <w:sz w:val="20"/>
                <w:szCs w:val="20"/>
              </w:rPr>
              <w:t xml:space="preserve"> </w:t>
            </w:r>
          </w:p>
        </w:tc>
        <w:tc>
          <w:tcPr>
            <w:tcW w:w="4676" w:type="dxa"/>
          </w:tcPr>
          <w:p w14:paraId="76C3A5CF" w14:textId="09240C58" w:rsidR="004902D2" w:rsidRPr="00D7584E" w:rsidRDefault="00D7584E" w:rsidP="00F85A01">
            <w:pPr>
              <w:rPr>
                <w:rFonts w:ascii="Arial" w:hAnsi="Arial" w:cs="Arial"/>
                <w:sz w:val="20"/>
                <w:szCs w:val="20"/>
              </w:rPr>
            </w:pPr>
            <w:r w:rsidRPr="00D7584E">
              <w:rPr>
                <w:rFonts w:ascii="Arial" w:hAnsi="Arial" w:cs="Arial"/>
                <w:sz w:val="20"/>
                <w:szCs w:val="20"/>
              </w:rPr>
              <w:t>Senior Information Sharing Advisor</w:t>
            </w:r>
            <w:r w:rsidR="00F76A0C">
              <w:rPr>
                <w:rFonts w:ascii="Arial" w:hAnsi="Arial" w:cs="Arial"/>
                <w:sz w:val="20"/>
                <w:szCs w:val="20"/>
              </w:rPr>
              <w:t xml:space="preserve"> </w:t>
            </w:r>
            <w:r w:rsidR="00C963BA">
              <w:rPr>
                <w:rFonts w:ascii="Arial" w:hAnsi="Arial" w:cs="Arial"/>
                <w:sz w:val="20"/>
                <w:szCs w:val="20"/>
              </w:rPr>
              <w:t>–</w:t>
            </w:r>
            <w:r w:rsidR="00F76A0C">
              <w:rPr>
                <w:rFonts w:ascii="Arial" w:hAnsi="Arial" w:cs="Arial"/>
                <w:sz w:val="20"/>
                <w:szCs w:val="20"/>
              </w:rPr>
              <w:t xml:space="preserve"> </w:t>
            </w:r>
            <w:r w:rsidR="00C963BA">
              <w:rPr>
                <w:rFonts w:ascii="Arial" w:hAnsi="Arial" w:cs="Arial"/>
                <w:sz w:val="20"/>
                <w:szCs w:val="20"/>
              </w:rPr>
              <w:t>Coordination</w:t>
            </w:r>
            <w:r w:rsidR="009C5718">
              <w:rPr>
                <w:rFonts w:ascii="Arial" w:hAnsi="Arial" w:cs="Arial"/>
                <w:sz w:val="20"/>
                <w:szCs w:val="20"/>
              </w:rPr>
              <w:t xml:space="preserve"> (Fixed Term)</w:t>
            </w:r>
          </w:p>
        </w:tc>
      </w:tr>
      <w:tr w:rsidR="004902D2" w:rsidRPr="00F143BD" w14:paraId="5935D05D" w14:textId="77777777" w:rsidTr="004902D2">
        <w:trPr>
          <w:trHeight w:val="271"/>
        </w:trPr>
        <w:tc>
          <w:tcPr>
            <w:tcW w:w="5528" w:type="dxa"/>
            <w:vMerge/>
          </w:tcPr>
          <w:p w14:paraId="524474C1" w14:textId="77777777" w:rsidR="004902D2" w:rsidRPr="00F24F09" w:rsidRDefault="004902D2" w:rsidP="007154E7">
            <w:pPr>
              <w:rPr>
                <w:rFonts w:ascii="Arial" w:hAnsi="Arial" w:cs="Arial"/>
                <w:bCs/>
                <w:color w:val="000000" w:themeColor="text1"/>
                <w:sz w:val="20"/>
                <w:szCs w:val="20"/>
                <w:lang w:val="en-AU"/>
              </w:rPr>
            </w:pPr>
          </w:p>
        </w:tc>
        <w:tc>
          <w:tcPr>
            <w:tcW w:w="851" w:type="dxa"/>
          </w:tcPr>
          <w:p w14:paraId="01F2EF2D" w14:textId="77777777" w:rsidR="004902D2" w:rsidRPr="00F143BD" w:rsidRDefault="004902D2" w:rsidP="00F85A01">
            <w:pPr>
              <w:rPr>
                <w:rFonts w:ascii="Arial" w:hAnsi="Arial" w:cs="Arial"/>
                <w:b/>
                <w:bCs/>
                <w:sz w:val="18"/>
                <w:szCs w:val="18"/>
              </w:rPr>
            </w:pPr>
          </w:p>
        </w:tc>
        <w:tc>
          <w:tcPr>
            <w:tcW w:w="2551" w:type="dxa"/>
          </w:tcPr>
          <w:p w14:paraId="5FCE3264" w14:textId="3694EDCE" w:rsidR="004902D2" w:rsidRPr="00F143BD" w:rsidRDefault="00F32212" w:rsidP="00F85A01">
            <w:pPr>
              <w:rPr>
                <w:rFonts w:ascii="Arial" w:hAnsi="Arial" w:cs="Arial"/>
                <w:b/>
                <w:bCs/>
                <w:sz w:val="18"/>
                <w:szCs w:val="18"/>
              </w:rPr>
            </w:pPr>
            <w:r w:rsidRPr="00F85A01">
              <w:rPr>
                <w:rFonts w:ascii="Arial" w:hAnsi="Arial" w:cs="Arial"/>
                <w:b/>
                <w:bCs/>
                <w:sz w:val="20"/>
                <w:szCs w:val="20"/>
              </w:rPr>
              <w:t>Business Group:</w:t>
            </w:r>
          </w:p>
        </w:tc>
        <w:tc>
          <w:tcPr>
            <w:tcW w:w="4676" w:type="dxa"/>
          </w:tcPr>
          <w:p w14:paraId="273FE4B6" w14:textId="01F19ADA" w:rsidR="004902D2" w:rsidRPr="00291E15" w:rsidRDefault="00D7584E" w:rsidP="00F85A01">
            <w:pPr>
              <w:rPr>
                <w:rFonts w:ascii="Arial" w:hAnsi="Arial" w:cs="Arial"/>
                <w:sz w:val="20"/>
                <w:szCs w:val="20"/>
              </w:rPr>
            </w:pPr>
            <w:r>
              <w:rPr>
                <w:rFonts w:ascii="Arial" w:hAnsi="Arial" w:cs="Arial"/>
                <w:sz w:val="20"/>
                <w:szCs w:val="20"/>
              </w:rPr>
              <w:t>Policy, Legal &amp; Strategy</w:t>
            </w:r>
          </w:p>
        </w:tc>
      </w:tr>
      <w:tr w:rsidR="004902D2" w:rsidRPr="00F143BD" w14:paraId="2B289713" w14:textId="77777777" w:rsidTr="004902D2">
        <w:trPr>
          <w:trHeight w:val="271"/>
        </w:trPr>
        <w:tc>
          <w:tcPr>
            <w:tcW w:w="5528" w:type="dxa"/>
            <w:vMerge/>
          </w:tcPr>
          <w:p w14:paraId="00876D1C" w14:textId="77777777" w:rsidR="004902D2" w:rsidRPr="00F24F09" w:rsidRDefault="004902D2" w:rsidP="007154E7">
            <w:pPr>
              <w:rPr>
                <w:rFonts w:ascii="Arial" w:hAnsi="Arial" w:cs="Arial"/>
                <w:bCs/>
                <w:color w:val="000000" w:themeColor="text1"/>
                <w:sz w:val="20"/>
                <w:szCs w:val="20"/>
                <w:lang w:val="en-AU"/>
              </w:rPr>
            </w:pPr>
          </w:p>
        </w:tc>
        <w:tc>
          <w:tcPr>
            <w:tcW w:w="851" w:type="dxa"/>
          </w:tcPr>
          <w:p w14:paraId="430DC287" w14:textId="77777777" w:rsidR="004902D2" w:rsidRPr="00F143BD" w:rsidRDefault="004902D2" w:rsidP="00F85A01">
            <w:pPr>
              <w:rPr>
                <w:rFonts w:ascii="Arial" w:hAnsi="Arial" w:cs="Arial"/>
                <w:b/>
                <w:bCs/>
                <w:sz w:val="18"/>
                <w:szCs w:val="18"/>
              </w:rPr>
            </w:pPr>
          </w:p>
        </w:tc>
        <w:tc>
          <w:tcPr>
            <w:tcW w:w="2551" w:type="dxa"/>
          </w:tcPr>
          <w:p w14:paraId="01EC981B" w14:textId="0A73BD4C" w:rsidR="004902D2" w:rsidRPr="00F143BD" w:rsidRDefault="00F32212" w:rsidP="00F85A01">
            <w:pPr>
              <w:rPr>
                <w:rFonts w:ascii="Arial" w:hAnsi="Arial" w:cs="Arial"/>
                <w:b/>
                <w:bCs/>
                <w:sz w:val="18"/>
                <w:szCs w:val="18"/>
              </w:rPr>
            </w:pPr>
            <w:r w:rsidRPr="00F85A01">
              <w:rPr>
                <w:rFonts w:ascii="Arial" w:hAnsi="Arial" w:cs="Arial"/>
                <w:b/>
                <w:bCs/>
                <w:sz w:val="20"/>
                <w:szCs w:val="20"/>
              </w:rPr>
              <w:t>Reports to:</w:t>
            </w:r>
          </w:p>
        </w:tc>
        <w:tc>
          <w:tcPr>
            <w:tcW w:w="4676" w:type="dxa"/>
          </w:tcPr>
          <w:p w14:paraId="66717F2C" w14:textId="06278861" w:rsidR="004902D2" w:rsidRPr="00291E15" w:rsidRDefault="00F76A0C" w:rsidP="00F85A01">
            <w:pPr>
              <w:rPr>
                <w:rFonts w:ascii="Arial" w:hAnsi="Arial" w:cs="Arial"/>
                <w:sz w:val="20"/>
                <w:szCs w:val="20"/>
              </w:rPr>
            </w:pPr>
            <w:r>
              <w:rPr>
                <w:rFonts w:ascii="Arial" w:hAnsi="Arial" w:cs="Arial"/>
                <w:sz w:val="20"/>
                <w:szCs w:val="20"/>
              </w:rPr>
              <w:t>Manager Information Sharing and Privacy</w:t>
            </w:r>
          </w:p>
        </w:tc>
      </w:tr>
      <w:tr w:rsidR="004902D2" w:rsidRPr="00F143BD" w14:paraId="3B2CAB14" w14:textId="77777777" w:rsidTr="004902D2">
        <w:trPr>
          <w:trHeight w:val="271"/>
        </w:trPr>
        <w:tc>
          <w:tcPr>
            <w:tcW w:w="5528" w:type="dxa"/>
            <w:vMerge/>
          </w:tcPr>
          <w:p w14:paraId="4F387BE8" w14:textId="77777777" w:rsidR="004902D2" w:rsidRPr="00F24F09" w:rsidRDefault="004902D2" w:rsidP="007154E7">
            <w:pPr>
              <w:rPr>
                <w:rFonts w:ascii="Arial" w:hAnsi="Arial" w:cs="Arial"/>
                <w:bCs/>
                <w:color w:val="000000" w:themeColor="text1"/>
                <w:sz w:val="20"/>
                <w:szCs w:val="20"/>
                <w:lang w:val="en-AU"/>
              </w:rPr>
            </w:pPr>
          </w:p>
        </w:tc>
        <w:tc>
          <w:tcPr>
            <w:tcW w:w="851" w:type="dxa"/>
          </w:tcPr>
          <w:p w14:paraId="692CE55D" w14:textId="77777777" w:rsidR="004902D2" w:rsidRPr="00F143BD" w:rsidRDefault="004902D2" w:rsidP="00F85A01">
            <w:pPr>
              <w:rPr>
                <w:rFonts w:ascii="Arial" w:hAnsi="Arial" w:cs="Arial"/>
                <w:b/>
                <w:bCs/>
                <w:sz w:val="18"/>
                <w:szCs w:val="18"/>
              </w:rPr>
            </w:pPr>
          </w:p>
        </w:tc>
        <w:tc>
          <w:tcPr>
            <w:tcW w:w="2551" w:type="dxa"/>
          </w:tcPr>
          <w:p w14:paraId="7A67FD65" w14:textId="5F69E3EE" w:rsidR="004902D2" w:rsidRPr="00F143BD" w:rsidRDefault="004902D2" w:rsidP="00F85A01">
            <w:pPr>
              <w:rPr>
                <w:rFonts w:ascii="Arial" w:hAnsi="Arial" w:cs="Arial"/>
                <w:b/>
                <w:bCs/>
                <w:sz w:val="18"/>
                <w:szCs w:val="18"/>
              </w:rPr>
            </w:pPr>
            <w:r w:rsidRPr="00F85A01">
              <w:rPr>
                <w:rFonts w:ascii="Arial" w:hAnsi="Arial" w:cs="Arial"/>
                <w:b/>
                <w:bCs/>
                <w:sz w:val="20"/>
                <w:szCs w:val="20"/>
              </w:rPr>
              <w:t>Direct Reports:</w:t>
            </w:r>
          </w:p>
        </w:tc>
        <w:tc>
          <w:tcPr>
            <w:tcW w:w="4676" w:type="dxa"/>
          </w:tcPr>
          <w:p w14:paraId="44F6627A" w14:textId="580A1EC0" w:rsidR="004902D2" w:rsidRPr="00291E15" w:rsidRDefault="00D14D65" w:rsidP="00F85A01">
            <w:pPr>
              <w:rPr>
                <w:rFonts w:ascii="Arial" w:hAnsi="Arial" w:cs="Arial"/>
                <w:sz w:val="20"/>
                <w:szCs w:val="20"/>
              </w:rPr>
            </w:pPr>
            <w:r>
              <w:rPr>
                <w:rFonts w:ascii="Arial" w:hAnsi="Arial" w:cs="Arial"/>
                <w:sz w:val="20"/>
                <w:szCs w:val="20"/>
              </w:rPr>
              <w:t>Nil</w:t>
            </w:r>
          </w:p>
        </w:tc>
      </w:tr>
      <w:tr w:rsidR="004902D2" w:rsidRPr="00F143BD" w14:paraId="02E0822D" w14:textId="77777777" w:rsidTr="004902D2">
        <w:trPr>
          <w:trHeight w:val="335"/>
        </w:trPr>
        <w:tc>
          <w:tcPr>
            <w:tcW w:w="5528" w:type="dxa"/>
            <w:vMerge/>
          </w:tcPr>
          <w:p w14:paraId="3BABE00E" w14:textId="77777777" w:rsidR="004902D2" w:rsidRPr="00F24F09" w:rsidRDefault="004902D2" w:rsidP="007154E7">
            <w:pPr>
              <w:rPr>
                <w:rFonts w:ascii="Arial" w:hAnsi="Arial" w:cs="Arial"/>
                <w:bCs/>
                <w:color w:val="000000" w:themeColor="text1"/>
                <w:sz w:val="20"/>
                <w:szCs w:val="20"/>
                <w:lang w:val="en-AU"/>
              </w:rPr>
            </w:pPr>
          </w:p>
        </w:tc>
        <w:tc>
          <w:tcPr>
            <w:tcW w:w="851" w:type="dxa"/>
          </w:tcPr>
          <w:p w14:paraId="0D8774B4" w14:textId="0AD2053A" w:rsidR="004902D2" w:rsidRPr="00F143BD" w:rsidRDefault="004902D2" w:rsidP="00F85A01">
            <w:pPr>
              <w:rPr>
                <w:rFonts w:ascii="Arial" w:hAnsi="Arial" w:cs="Arial"/>
                <w:b/>
                <w:bCs/>
                <w:sz w:val="18"/>
                <w:szCs w:val="18"/>
              </w:rPr>
            </w:pPr>
          </w:p>
        </w:tc>
        <w:tc>
          <w:tcPr>
            <w:tcW w:w="2551" w:type="dxa"/>
          </w:tcPr>
          <w:p w14:paraId="2094D78A" w14:textId="361F49DA" w:rsidR="004902D2" w:rsidRPr="00F143BD" w:rsidRDefault="004902D2" w:rsidP="00F85A01">
            <w:pPr>
              <w:rPr>
                <w:rFonts w:ascii="Arial" w:hAnsi="Arial" w:cs="Arial"/>
                <w:b/>
                <w:bCs/>
                <w:sz w:val="18"/>
                <w:szCs w:val="18"/>
              </w:rPr>
            </w:pPr>
            <w:r w:rsidRPr="00F85A01">
              <w:rPr>
                <w:rFonts w:ascii="Arial" w:hAnsi="Arial" w:cs="Arial"/>
                <w:b/>
                <w:bCs/>
                <w:sz w:val="20"/>
                <w:szCs w:val="20"/>
              </w:rPr>
              <w:t>Location:</w:t>
            </w:r>
          </w:p>
        </w:tc>
        <w:tc>
          <w:tcPr>
            <w:tcW w:w="4676" w:type="dxa"/>
          </w:tcPr>
          <w:p w14:paraId="4BBF3EFE" w14:textId="42C29E4F" w:rsidR="004902D2" w:rsidRPr="00291E15" w:rsidRDefault="00913796" w:rsidP="00F85A01">
            <w:pPr>
              <w:rPr>
                <w:rFonts w:ascii="Arial" w:hAnsi="Arial" w:cs="Arial"/>
                <w:sz w:val="20"/>
                <w:szCs w:val="20"/>
              </w:rPr>
            </w:pPr>
            <w:r>
              <w:rPr>
                <w:rFonts w:ascii="Arial" w:hAnsi="Arial" w:cs="Arial"/>
                <w:sz w:val="20"/>
                <w:szCs w:val="20"/>
              </w:rPr>
              <w:t>Flexible</w:t>
            </w:r>
          </w:p>
        </w:tc>
      </w:tr>
      <w:tr w:rsidR="004902D2" w:rsidRPr="00F143BD" w14:paraId="65CD02FD" w14:textId="77777777" w:rsidTr="004902D2">
        <w:trPr>
          <w:trHeight w:val="638"/>
        </w:trPr>
        <w:tc>
          <w:tcPr>
            <w:tcW w:w="5528" w:type="dxa"/>
            <w:vMerge/>
          </w:tcPr>
          <w:p w14:paraId="1C50D200" w14:textId="77777777" w:rsidR="004902D2" w:rsidRPr="00F24F09" w:rsidRDefault="004902D2" w:rsidP="007154E7">
            <w:pPr>
              <w:rPr>
                <w:rFonts w:ascii="Arial" w:hAnsi="Arial" w:cs="Arial"/>
                <w:bCs/>
                <w:color w:val="000000" w:themeColor="text1"/>
                <w:sz w:val="20"/>
                <w:szCs w:val="20"/>
                <w:lang w:val="en-AU"/>
              </w:rPr>
            </w:pPr>
          </w:p>
        </w:tc>
        <w:tc>
          <w:tcPr>
            <w:tcW w:w="851" w:type="dxa"/>
          </w:tcPr>
          <w:p w14:paraId="0C95E488" w14:textId="77777777" w:rsidR="004902D2" w:rsidRPr="00F85A01" w:rsidRDefault="004902D2" w:rsidP="00F85A01">
            <w:pPr>
              <w:rPr>
                <w:rFonts w:ascii="Arial" w:hAnsi="Arial" w:cs="Arial"/>
                <w:b/>
                <w:bCs/>
                <w:sz w:val="20"/>
                <w:szCs w:val="20"/>
              </w:rPr>
            </w:pPr>
          </w:p>
        </w:tc>
        <w:tc>
          <w:tcPr>
            <w:tcW w:w="2551" w:type="dxa"/>
          </w:tcPr>
          <w:p w14:paraId="6D6CFA7D" w14:textId="77777777" w:rsidR="004902D2" w:rsidRPr="004902D2" w:rsidRDefault="004902D2" w:rsidP="00F85A01">
            <w:pPr>
              <w:rPr>
                <w:rFonts w:ascii="Arial" w:hAnsi="Arial" w:cs="Arial"/>
                <w:sz w:val="20"/>
                <w:szCs w:val="20"/>
              </w:rPr>
            </w:pPr>
          </w:p>
        </w:tc>
        <w:tc>
          <w:tcPr>
            <w:tcW w:w="4676" w:type="dxa"/>
          </w:tcPr>
          <w:p w14:paraId="6394FD79" w14:textId="2B6CEB91" w:rsidR="004902D2" w:rsidRPr="00291E15" w:rsidRDefault="004902D2" w:rsidP="00F85A01">
            <w:pPr>
              <w:rPr>
                <w:rFonts w:ascii="Arial" w:hAnsi="Arial" w:cs="Arial"/>
                <w:sz w:val="20"/>
                <w:szCs w:val="20"/>
              </w:rPr>
            </w:pPr>
          </w:p>
        </w:tc>
      </w:tr>
      <w:tr w:rsidR="0021307D" w:rsidRPr="00F143BD" w14:paraId="4E36ABF9" w14:textId="77777777" w:rsidTr="004902D2">
        <w:trPr>
          <w:trHeight w:val="50"/>
        </w:trPr>
        <w:tc>
          <w:tcPr>
            <w:tcW w:w="5528" w:type="dxa"/>
          </w:tcPr>
          <w:p w14:paraId="6778E5A0" w14:textId="77777777" w:rsidR="0021307D" w:rsidRPr="00F24F09" w:rsidRDefault="0021307D" w:rsidP="007154E7">
            <w:pPr>
              <w:rPr>
                <w:rFonts w:ascii="Arial" w:hAnsi="Arial" w:cs="Arial"/>
                <w:b/>
                <w:bCs/>
                <w:sz w:val="20"/>
                <w:szCs w:val="20"/>
              </w:rPr>
            </w:pPr>
          </w:p>
        </w:tc>
        <w:tc>
          <w:tcPr>
            <w:tcW w:w="8078" w:type="dxa"/>
            <w:gridSpan w:val="3"/>
          </w:tcPr>
          <w:p w14:paraId="240E288F" w14:textId="77777777" w:rsidR="0021307D" w:rsidRPr="00291E15" w:rsidRDefault="0021307D" w:rsidP="004E7B3D">
            <w:pPr>
              <w:jc w:val="both"/>
              <w:rPr>
                <w:rFonts w:ascii="Arial" w:eastAsia="Calibri" w:hAnsi="Arial" w:cs="Arial"/>
                <w:color w:val="000000"/>
                <w:kern w:val="0"/>
                <w:sz w:val="20"/>
                <w:szCs w:val="20"/>
                <w:shd w:val="clear" w:color="auto" w:fill="FFFFFF"/>
                <w14:ligatures w14:val="none"/>
              </w:rPr>
            </w:pPr>
          </w:p>
        </w:tc>
      </w:tr>
    </w:tbl>
    <w:p w14:paraId="18079248" w14:textId="79080665" w:rsidR="004C1558" w:rsidRPr="00F143BD" w:rsidRDefault="004C1558" w:rsidP="002E7273">
      <w:pPr>
        <w:tabs>
          <w:tab w:val="left" w:pos="582"/>
        </w:tabs>
        <w:spacing w:after="0"/>
        <w:jc w:val="both"/>
        <w:rPr>
          <w:rFonts w:ascii="Arial" w:eastAsia="Calibri" w:hAnsi="Arial" w:cs="Arial"/>
        </w:rPr>
        <w:sectPr w:rsidR="004C1558" w:rsidRPr="00F143BD" w:rsidSect="00570CBF">
          <w:headerReference w:type="even" r:id="rId13"/>
          <w:headerReference w:type="default" r:id="rId14"/>
          <w:footerReference w:type="even" r:id="rId15"/>
          <w:footerReference w:type="default" r:id="rId16"/>
          <w:headerReference w:type="first" r:id="rId17"/>
          <w:footerReference w:type="first" r:id="rId18"/>
          <w:pgSz w:w="16838" w:h="11906" w:orient="landscape"/>
          <w:pgMar w:top="709" w:right="1080" w:bottom="1440" w:left="1080" w:header="426" w:footer="437" w:gutter="0"/>
          <w:cols w:space="708"/>
          <w:docGrid w:linePitch="360"/>
        </w:sectPr>
      </w:pPr>
    </w:p>
    <w:p w14:paraId="626EE24B" w14:textId="420C86B3" w:rsidR="00AC4BD9" w:rsidRPr="006222F3" w:rsidRDefault="00AC4BD9" w:rsidP="00AF41A0">
      <w:pPr>
        <w:ind w:left="426"/>
        <w:jc w:val="both"/>
        <w:rPr>
          <w:rFonts w:ascii="Arial" w:eastAsia="Calibri" w:hAnsi="Arial" w:cs="Arial"/>
          <w:color w:val="003D6E"/>
          <w:kern w:val="0"/>
          <w:sz w:val="24"/>
          <w:szCs w:val="24"/>
          <w14:ligatures w14:val="none"/>
        </w:rPr>
      </w:pPr>
      <w:r w:rsidRPr="00063541">
        <w:rPr>
          <w:rFonts w:ascii="Arial" w:eastAsia="Calibri" w:hAnsi="Arial" w:cs="Arial"/>
          <w:b/>
          <w:bCs/>
          <w:color w:val="003D6E"/>
          <w:kern w:val="0"/>
          <w:sz w:val="24"/>
          <w:szCs w:val="24"/>
          <w14:ligatures w14:val="none"/>
        </w:rPr>
        <w:t xml:space="preserve">About this role | </w:t>
      </w:r>
      <w:proofErr w:type="spellStart"/>
      <w:r w:rsidRPr="00063541">
        <w:rPr>
          <w:rFonts w:ascii="Arial" w:eastAsia="Calibri" w:hAnsi="Arial" w:cs="Arial"/>
          <w:b/>
          <w:bCs/>
          <w:color w:val="003D6E"/>
          <w:kern w:val="0"/>
          <w:sz w:val="24"/>
          <w:szCs w:val="24"/>
          <w14:ligatures w14:val="none"/>
        </w:rPr>
        <w:t>Mō</w:t>
      </w:r>
      <w:proofErr w:type="spellEnd"/>
      <w:r w:rsidRPr="00063541">
        <w:rPr>
          <w:rFonts w:ascii="Arial" w:eastAsia="Calibri" w:hAnsi="Arial" w:cs="Arial"/>
          <w:b/>
          <w:bCs/>
          <w:color w:val="003D6E"/>
          <w:kern w:val="0"/>
          <w:sz w:val="24"/>
          <w:szCs w:val="24"/>
          <w14:ligatures w14:val="none"/>
        </w:rPr>
        <w:t xml:space="preserve"> </w:t>
      </w:r>
      <w:proofErr w:type="spellStart"/>
      <w:r w:rsidRPr="00063541">
        <w:rPr>
          <w:rFonts w:ascii="Arial" w:eastAsia="Calibri" w:hAnsi="Arial" w:cs="Arial"/>
          <w:b/>
          <w:bCs/>
          <w:color w:val="003D6E"/>
          <w:kern w:val="0"/>
          <w:sz w:val="24"/>
          <w:szCs w:val="24"/>
          <w14:ligatures w14:val="none"/>
        </w:rPr>
        <w:t>tēnei</w:t>
      </w:r>
      <w:proofErr w:type="spellEnd"/>
      <w:r w:rsidRPr="00063541">
        <w:rPr>
          <w:rFonts w:ascii="Arial" w:eastAsia="Calibri" w:hAnsi="Arial" w:cs="Arial"/>
          <w:b/>
          <w:bCs/>
          <w:color w:val="003D6E"/>
          <w:kern w:val="0"/>
          <w:sz w:val="24"/>
          <w:szCs w:val="24"/>
          <w14:ligatures w14:val="none"/>
        </w:rPr>
        <w:t xml:space="preserve"> </w:t>
      </w:r>
      <w:proofErr w:type="spellStart"/>
      <w:r w:rsidRPr="00063541">
        <w:rPr>
          <w:rFonts w:ascii="Arial" w:eastAsia="Calibri" w:hAnsi="Arial" w:cs="Arial"/>
          <w:b/>
          <w:bCs/>
          <w:color w:val="003D6E"/>
          <w:kern w:val="0"/>
          <w:sz w:val="24"/>
          <w:szCs w:val="24"/>
          <w14:ligatures w14:val="none"/>
        </w:rPr>
        <w:t>tūranga</w:t>
      </w:r>
      <w:proofErr w:type="spellEnd"/>
      <w:r w:rsidRPr="00063541">
        <w:rPr>
          <w:rFonts w:ascii="Arial" w:eastAsia="Calibri" w:hAnsi="Arial" w:cs="Arial"/>
          <w:b/>
          <w:bCs/>
          <w:color w:val="003D6E"/>
          <w:kern w:val="0"/>
          <w:sz w:val="24"/>
          <w:szCs w:val="24"/>
          <w14:ligatures w14:val="none"/>
        </w:rPr>
        <w:t xml:space="preserve"> mahi</w:t>
      </w:r>
    </w:p>
    <w:p w14:paraId="7951995C" w14:textId="536C00E3" w:rsidR="00F143BD" w:rsidRPr="00063541" w:rsidRDefault="00F143BD" w:rsidP="00AF41A0">
      <w:pPr>
        <w:ind w:left="426"/>
        <w:jc w:val="both"/>
        <w:rPr>
          <w:rFonts w:ascii="Arial" w:eastAsia="Calibri" w:hAnsi="Arial" w:cs="Arial"/>
          <w:b/>
          <w:bCs/>
          <w:color w:val="003D6E"/>
          <w:kern w:val="0"/>
          <w:sz w:val="20"/>
          <w:szCs w:val="20"/>
          <w14:ligatures w14:val="none"/>
        </w:rPr>
      </w:pPr>
      <w:r w:rsidRPr="00063541">
        <w:rPr>
          <w:rFonts w:ascii="Arial" w:eastAsia="Calibri" w:hAnsi="Arial" w:cs="Arial"/>
          <w:b/>
          <w:bCs/>
          <w:color w:val="003D6E"/>
          <w:kern w:val="0"/>
          <w:sz w:val="20"/>
          <w:szCs w:val="20"/>
          <w14:ligatures w14:val="none"/>
        </w:rPr>
        <w:t>Role accountabilities include:</w:t>
      </w:r>
    </w:p>
    <w:p w14:paraId="590F6B54" w14:textId="19068782" w:rsidR="00272B84" w:rsidRDefault="007F667C" w:rsidP="00272B84">
      <w:pPr>
        <w:suppressAutoHyphens/>
        <w:autoSpaceDE w:val="0"/>
        <w:autoSpaceDN w:val="0"/>
        <w:adjustRightInd w:val="0"/>
        <w:spacing w:after="0" w:line="240" w:lineRule="auto"/>
        <w:ind w:left="491"/>
        <w:textAlignment w:val="center"/>
        <w:rPr>
          <w:rFonts w:ascii="Arial" w:hAnsi="Arial" w:cs="Arial"/>
          <w:sz w:val="20"/>
          <w:szCs w:val="20"/>
        </w:rPr>
      </w:pPr>
      <w:bookmarkStart w:id="0" w:name="_Hlk168990744"/>
      <w:r>
        <w:rPr>
          <w:rFonts w:ascii="Arial" w:hAnsi="Arial" w:cs="Arial"/>
          <w:sz w:val="20"/>
          <w:szCs w:val="20"/>
        </w:rPr>
        <w:t>The Senior Information Sharing Advisor</w:t>
      </w:r>
      <w:r w:rsidR="000C52E4">
        <w:rPr>
          <w:rFonts w:ascii="Arial" w:hAnsi="Arial" w:cs="Arial"/>
          <w:sz w:val="20"/>
          <w:szCs w:val="20"/>
        </w:rPr>
        <w:t xml:space="preserve"> - </w:t>
      </w:r>
      <w:r w:rsidR="00AB0F9E">
        <w:rPr>
          <w:rFonts w:ascii="Arial" w:hAnsi="Arial" w:cs="Arial"/>
          <w:sz w:val="20"/>
          <w:szCs w:val="20"/>
        </w:rPr>
        <w:t>Coordination</w:t>
      </w:r>
      <w:r>
        <w:rPr>
          <w:rFonts w:ascii="Arial" w:hAnsi="Arial" w:cs="Arial"/>
          <w:sz w:val="20"/>
          <w:szCs w:val="20"/>
        </w:rPr>
        <w:t xml:space="preserve"> is accountable to the </w:t>
      </w:r>
      <w:r w:rsidR="000C52E4">
        <w:rPr>
          <w:rFonts w:ascii="Arial" w:hAnsi="Arial" w:cs="Arial"/>
          <w:sz w:val="20"/>
          <w:szCs w:val="20"/>
        </w:rPr>
        <w:t>Manager Information Sharing and Privacy</w:t>
      </w:r>
      <w:r>
        <w:rPr>
          <w:rFonts w:ascii="Arial" w:hAnsi="Arial" w:cs="Arial"/>
          <w:sz w:val="20"/>
          <w:szCs w:val="20"/>
        </w:rPr>
        <w:t xml:space="preserve"> for:</w:t>
      </w:r>
    </w:p>
    <w:p w14:paraId="49B937EE" w14:textId="3E2CE323" w:rsidR="00272B84" w:rsidRPr="00272B84" w:rsidRDefault="00272B84" w:rsidP="007F667C">
      <w:pPr>
        <w:suppressAutoHyphens/>
        <w:autoSpaceDE w:val="0"/>
        <w:autoSpaceDN w:val="0"/>
        <w:adjustRightInd w:val="0"/>
        <w:spacing w:after="0" w:line="240" w:lineRule="auto"/>
        <w:ind w:left="491"/>
        <w:textAlignment w:val="center"/>
        <w:rPr>
          <w:rFonts w:ascii="Arial" w:hAnsi="Arial" w:cs="Arial"/>
          <w:sz w:val="20"/>
          <w:szCs w:val="20"/>
        </w:rPr>
      </w:pPr>
    </w:p>
    <w:p w14:paraId="45870EE3" w14:textId="6F626B8D" w:rsidR="00272B84" w:rsidRDefault="007F667C" w:rsidP="0040674A">
      <w:pPr>
        <w:suppressAutoHyphens/>
        <w:autoSpaceDE w:val="0"/>
        <w:autoSpaceDN w:val="0"/>
        <w:adjustRightInd w:val="0"/>
        <w:spacing w:after="0" w:line="240" w:lineRule="auto"/>
        <w:ind w:firstLine="491"/>
        <w:textAlignment w:val="center"/>
        <w:rPr>
          <w:rFonts w:ascii="Arial" w:hAnsi="Arial" w:cs="Arial"/>
          <w:sz w:val="20"/>
          <w:szCs w:val="20"/>
        </w:rPr>
      </w:pPr>
      <w:r w:rsidRPr="0040674A">
        <w:rPr>
          <w:rFonts w:ascii="Arial" w:hAnsi="Arial" w:cs="Arial"/>
          <w:b/>
          <w:bCs/>
          <w:sz w:val="20"/>
          <w:szCs w:val="20"/>
        </w:rPr>
        <w:t>Strategy and planning</w:t>
      </w:r>
      <w:r>
        <w:rPr>
          <w:rFonts w:ascii="Arial" w:hAnsi="Arial" w:cs="Arial"/>
          <w:sz w:val="20"/>
          <w:szCs w:val="20"/>
        </w:rPr>
        <w:t xml:space="preserve"> </w:t>
      </w:r>
      <w:r w:rsidR="00272B84" w:rsidRPr="00272B84">
        <w:rPr>
          <w:rFonts w:ascii="Arial" w:hAnsi="Arial" w:cs="Arial"/>
          <w:sz w:val="20"/>
          <w:szCs w:val="20"/>
        </w:rPr>
        <w:t xml:space="preserve"> </w:t>
      </w:r>
    </w:p>
    <w:p w14:paraId="6D164E25" w14:textId="77777777" w:rsidR="0040674A" w:rsidRPr="00272B84" w:rsidRDefault="0040674A" w:rsidP="0040674A">
      <w:pPr>
        <w:suppressAutoHyphens/>
        <w:autoSpaceDE w:val="0"/>
        <w:autoSpaceDN w:val="0"/>
        <w:adjustRightInd w:val="0"/>
        <w:spacing w:after="0" w:line="240" w:lineRule="auto"/>
        <w:textAlignment w:val="center"/>
        <w:rPr>
          <w:rFonts w:ascii="Arial" w:hAnsi="Arial" w:cs="Arial"/>
          <w:sz w:val="20"/>
          <w:szCs w:val="20"/>
        </w:rPr>
      </w:pPr>
    </w:p>
    <w:p w14:paraId="5502F2E4" w14:textId="049E1057" w:rsidR="00272B84" w:rsidRDefault="0040674A" w:rsidP="00AF41A0">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Assisting in the development of, and champion</w:t>
      </w:r>
      <w:r w:rsidR="000F249D">
        <w:rPr>
          <w:rFonts w:ascii="Arial" w:hAnsi="Arial" w:cs="Arial"/>
          <w:sz w:val="20"/>
          <w:szCs w:val="20"/>
        </w:rPr>
        <w:t>ing</w:t>
      </w:r>
      <w:r>
        <w:rPr>
          <w:rFonts w:ascii="Arial" w:hAnsi="Arial" w:cs="Arial"/>
          <w:sz w:val="20"/>
          <w:szCs w:val="20"/>
        </w:rPr>
        <w:t xml:space="preserve">, </w:t>
      </w:r>
      <w:r w:rsidR="006F2D32">
        <w:rPr>
          <w:rFonts w:ascii="Arial" w:hAnsi="Arial" w:cs="Arial"/>
          <w:sz w:val="20"/>
          <w:szCs w:val="20"/>
        </w:rPr>
        <w:t>good</w:t>
      </w:r>
      <w:r>
        <w:rPr>
          <w:rFonts w:ascii="Arial" w:hAnsi="Arial" w:cs="Arial"/>
          <w:sz w:val="20"/>
          <w:szCs w:val="20"/>
        </w:rPr>
        <w:t xml:space="preserve"> </w:t>
      </w:r>
      <w:r w:rsidR="00C167EE">
        <w:rPr>
          <w:rFonts w:ascii="Arial" w:hAnsi="Arial" w:cs="Arial"/>
          <w:sz w:val="20"/>
          <w:szCs w:val="20"/>
        </w:rPr>
        <w:t>i</w:t>
      </w:r>
      <w:r>
        <w:rPr>
          <w:rFonts w:ascii="Arial" w:hAnsi="Arial" w:cs="Arial"/>
          <w:sz w:val="20"/>
          <w:szCs w:val="20"/>
        </w:rPr>
        <w:t xml:space="preserve">nformation </w:t>
      </w:r>
      <w:r w:rsidR="00C167EE">
        <w:rPr>
          <w:rFonts w:ascii="Arial" w:hAnsi="Arial" w:cs="Arial"/>
          <w:sz w:val="20"/>
          <w:szCs w:val="20"/>
        </w:rPr>
        <w:t>s</w:t>
      </w:r>
      <w:r>
        <w:rPr>
          <w:rFonts w:ascii="Arial" w:hAnsi="Arial" w:cs="Arial"/>
          <w:sz w:val="20"/>
          <w:szCs w:val="20"/>
        </w:rPr>
        <w:t>haring practice within Customs</w:t>
      </w:r>
      <w:r w:rsidR="00C167EE">
        <w:rPr>
          <w:rFonts w:ascii="Arial" w:hAnsi="Arial" w:cs="Arial"/>
          <w:sz w:val="20"/>
          <w:szCs w:val="20"/>
        </w:rPr>
        <w:t>.</w:t>
      </w:r>
    </w:p>
    <w:p w14:paraId="4CC0E226" w14:textId="06C296A7" w:rsidR="0040674A" w:rsidRDefault="0040674A" w:rsidP="00AF41A0">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Understand</w:t>
      </w:r>
      <w:r w:rsidR="006F2D32">
        <w:rPr>
          <w:rFonts w:ascii="Arial" w:hAnsi="Arial" w:cs="Arial"/>
          <w:sz w:val="20"/>
          <w:szCs w:val="20"/>
        </w:rPr>
        <w:t>ing</w:t>
      </w:r>
      <w:r>
        <w:rPr>
          <w:rFonts w:ascii="Arial" w:hAnsi="Arial" w:cs="Arial"/>
          <w:sz w:val="20"/>
          <w:szCs w:val="20"/>
        </w:rPr>
        <w:t xml:space="preserve"> developments and emergent practices in the information sharing space.</w:t>
      </w:r>
    </w:p>
    <w:p w14:paraId="79972860" w14:textId="77777777" w:rsidR="0040674A" w:rsidRDefault="0040674A" w:rsidP="00C167EE">
      <w:pPr>
        <w:suppressAutoHyphens/>
        <w:autoSpaceDE w:val="0"/>
        <w:autoSpaceDN w:val="0"/>
        <w:adjustRightInd w:val="0"/>
        <w:spacing w:after="0" w:line="240" w:lineRule="auto"/>
        <w:ind w:left="491"/>
        <w:textAlignment w:val="center"/>
        <w:rPr>
          <w:rFonts w:ascii="Arial" w:hAnsi="Arial" w:cs="Arial"/>
          <w:sz w:val="20"/>
          <w:szCs w:val="20"/>
        </w:rPr>
      </w:pPr>
    </w:p>
    <w:p w14:paraId="5DAA6B75" w14:textId="77B8379C" w:rsidR="00C167EE" w:rsidRDefault="00C167EE" w:rsidP="00C167EE">
      <w:pPr>
        <w:suppressAutoHyphens/>
        <w:autoSpaceDE w:val="0"/>
        <w:autoSpaceDN w:val="0"/>
        <w:adjustRightInd w:val="0"/>
        <w:spacing w:after="0" w:line="240" w:lineRule="auto"/>
        <w:ind w:left="491"/>
        <w:textAlignment w:val="center"/>
        <w:rPr>
          <w:rFonts w:ascii="Arial" w:hAnsi="Arial" w:cs="Arial"/>
          <w:b/>
          <w:bCs/>
          <w:sz w:val="20"/>
          <w:szCs w:val="20"/>
        </w:rPr>
      </w:pPr>
      <w:r>
        <w:rPr>
          <w:rFonts w:ascii="Arial" w:hAnsi="Arial" w:cs="Arial"/>
          <w:b/>
          <w:bCs/>
          <w:sz w:val="20"/>
          <w:szCs w:val="20"/>
        </w:rPr>
        <w:t>Advisory</w:t>
      </w:r>
    </w:p>
    <w:p w14:paraId="660EBBB1" w14:textId="77777777" w:rsidR="00C167EE" w:rsidRPr="00F53820" w:rsidRDefault="00C167EE" w:rsidP="00F53820">
      <w:pPr>
        <w:suppressAutoHyphens/>
        <w:autoSpaceDE w:val="0"/>
        <w:autoSpaceDN w:val="0"/>
        <w:adjustRightInd w:val="0"/>
        <w:spacing w:after="0" w:line="240" w:lineRule="auto"/>
        <w:textAlignment w:val="center"/>
        <w:rPr>
          <w:rFonts w:ascii="Arial" w:hAnsi="Arial" w:cs="Arial"/>
          <w:b/>
          <w:bCs/>
          <w:sz w:val="20"/>
          <w:szCs w:val="20"/>
        </w:rPr>
      </w:pPr>
    </w:p>
    <w:p w14:paraId="110C7CEC" w14:textId="05D23C9B" w:rsidR="00272B84" w:rsidRDefault="00C167EE" w:rsidP="00AF41A0">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B</w:t>
      </w:r>
      <w:r w:rsidR="00123D28">
        <w:rPr>
          <w:rFonts w:ascii="Arial" w:hAnsi="Arial" w:cs="Arial"/>
          <w:sz w:val="20"/>
          <w:szCs w:val="20"/>
        </w:rPr>
        <w:t xml:space="preserve">uilding </w:t>
      </w:r>
      <w:r w:rsidR="00C074C6">
        <w:rPr>
          <w:rFonts w:ascii="Arial" w:hAnsi="Arial" w:cs="Arial"/>
          <w:sz w:val="20"/>
          <w:szCs w:val="20"/>
        </w:rPr>
        <w:t xml:space="preserve">stakeholder </w:t>
      </w:r>
      <w:r w:rsidR="00123D28">
        <w:rPr>
          <w:rFonts w:ascii="Arial" w:hAnsi="Arial" w:cs="Arial"/>
          <w:sz w:val="20"/>
          <w:szCs w:val="20"/>
        </w:rPr>
        <w:t>relationships across Customs and b</w:t>
      </w:r>
      <w:r>
        <w:rPr>
          <w:rFonts w:ascii="Arial" w:hAnsi="Arial" w:cs="Arial"/>
          <w:sz w:val="20"/>
          <w:szCs w:val="20"/>
        </w:rPr>
        <w:t>e</w:t>
      </w:r>
      <w:r w:rsidR="00C074C6">
        <w:rPr>
          <w:rFonts w:ascii="Arial" w:hAnsi="Arial" w:cs="Arial"/>
          <w:sz w:val="20"/>
          <w:szCs w:val="20"/>
        </w:rPr>
        <w:t>ing</w:t>
      </w:r>
      <w:r>
        <w:rPr>
          <w:rFonts w:ascii="Arial" w:hAnsi="Arial" w:cs="Arial"/>
          <w:sz w:val="20"/>
          <w:szCs w:val="20"/>
        </w:rPr>
        <w:t xml:space="preserve"> a trusted advisor </w:t>
      </w:r>
      <w:proofErr w:type="gramStart"/>
      <w:r>
        <w:rPr>
          <w:rFonts w:ascii="Arial" w:hAnsi="Arial" w:cs="Arial"/>
          <w:sz w:val="20"/>
          <w:szCs w:val="20"/>
        </w:rPr>
        <w:t>in the area of</w:t>
      </w:r>
      <w:proofErr w:type="gramEnd"/>
      <w:r>
        <w:rPr>
          <w:rFonts w:ascii="Arial" w:hAnsi="Arial" w:cs="Arial"/>
          <w:sz w:val="20"/>
          <w:szCs w:val="20"/>
        </w:rPr>
        <w:t xml:space="preserve"> information sharing and relevant obligations.</w:t>
      </w:r>
    </w:p>
    <w:p w14:paraId="492C698B" w14:textId="29711AD4" w:rsidR="003325FC" w:rsidRDefault="00F1090A" w:rsidP="00AF41A0">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 xml:space="preserve">Assisting </w:t>
      </w:r>
      <w:r w:rsidR="006243E1">
        <w:rPr>
          <w:rFonts w:ascii="Arial" w:hAnsi="Arial" w:cs="Arial"/>
          <w:sz w:val="20"/>
          <w:szCs w:val="20"/>
        </w:rPr>
        <w:t xml:space="preserve">as needed </w:t>
      </w:r>
      <w:r>
        <w:rPr>
          <w:rFonts w:ascii="Arial" w:hAnsi="Arial" w:cs="Arial"/>
          <w:sz w:val="20"/>
          <w:szCs w:val="20"/>
        </w:rPr>
        <w:t>in the view of relevant policies and procedures</w:t>
      </w:r>
      <w:r w:rsidR="0048703D">
        <w:rPr>
          <w:rFonts w:ascii="Arial" w:hAnsi="Arial" w:cs="Arial"/>
          <w:sz w:val="20"/>
          <w:szCs w:val="20"/>
        </w:rPr>
        <w:t>.</w:t>
      </w:r>
    </w:p>
    <w:p w14:paraId="63C2B0E9" w14:textId="59768C07" w:rsidR="0048703D" w:rsidRDefault="0048703D" w:rsidP="00AF41A0">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 xml:space="preserve">Assisting </w:t>
      </w:r>
      <w:r w:rsidR="00071461">
        <w:rPr>
          <w:rFonts w:ascii="Arial" w:hAnsi="Arial" w:cs="Arial"/>
          <w:sz w:val="20"/>
          <w:szCs w:val="20"/>
        </w:rPr>
        <w:t xml:space="preserve">as needed </w:t>
      </w:r>
      <w:r w:rsidR="00F40915">
        <w:rPr>
          <w:rFonts w:ascii="Arial" w:hAnsi="Arial" w:cs="Arial"/>
          <w:sz w:val="20"/>
          <w:szCs w:val="20"/>
        </w:rPr>
        <w:t xml:space="preserve">in the design </w:t>
      </w:r>
      <w:r w:rsidR="00562AB3">
        <w:rPr>
          <w:rFonts w:ascii="Arial" w:hAnsi="Arial" w:cs="Arial"/>
          <w:sz w:val="20"/>
          <w:szCs w:val="20"/>
        </w:rPr>
        <w:t xml:space="preserve">and implementation </w:t>
      </w:r>
      <w:r w:rsidR="00F40915">
        <w:rPr>
          <w:rFonts w:ascii="Arial" w:hAnsi="Arial" w:cs="Arial"/>
          <w:sz w:val="20"/>
          <w:szCs w:val="20"/>
        </w:rPr>
        <w:t xml:space="preserve">of new </w:t>
      </w:r>
      <w:r w:rsidR="00CD0314">
        <w:rPr>
          <w:rFonts w:ascii="Arial" w:hAnsi="Arial" w:cs="Arial"/>
          <w:sz w:val="20"/>
          <w:szCs w:val="20"/>
        </w:rPr>
        <w:t xml:space="preserve">information sharing </w:t>
      </w:r>
      <w:r w:rsidR="00F40915">
        <w:rPr>
          <w:rFonts w:ascii="Arial" w:hAnsi="Arial" w:cs="Arial"/>
          <w:sz w:val="20"/>
          <w:szCs w:val="20"/>
        </w:rPr>
        <w:t>processes</w:t>
      </w:r>
      <w:r w:rsidR="00214F3D">
        <w:rPr>
          <w:rFonts w:ascii="Arial" w:hAnsi="Arial" w:cs="Arial"/>
          <w:sz w:val="20"/>
          <w:szCs w:val="20"/>
        </w:rPr>
        <w:t>.</w:t>
      </w:r>
    </w:p>
    <w:p w14:paraId="7857B19F" w14:textId="5153D721" w:rsidR="00C167EE" w:rsidRDefault="00BA3088" w:rsidP="00AF41A0">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Provid</w:t>
      </w:r>
      <w:r w:rsidR="00C074C6">
        <w:rPr>
          <w:rFonts w:ascii="Arial" w:hAnsi="Arial" w:cs="Arial"/>
          <w:sz w:val="20"/>
          <w:szCs w:val="20"/>
        </w:rPr>
        <w:t>ing</w:t>
      </w:r>
      <w:r>
        <w:rPr>
          <w:rFonts w:ascii="Arial" w:hAnsi="Arial" w:cs="Arial"/>
          <w:sz w:val="20"/>
          <w:szCs w:val="20"/>
        </w:rPr>
        <w:t xml:space="preserve"> robust, clear, and concise written and verbal advice within these areas</w:t>
      </w:r>
      <w:r w:rsidR="00246BDB">
        <w:rPr>
          <w:rFonts w:ascii="Arial" w:hAnsi="Arial" w:cs="Arial"/>
          <w:sz w:val="20"/>
          <w:szCs w:val="20"/>
        </w:rPr>
        <w:t>.</w:t>
      </w:r>
    </w:p>
    <w:p w14:paraId="20E86FFA" w14:textId="77777777" w:rsidR="00BA3088" w:rsidRDefault="00BA3088" w:rsidP="00BA3088">
      <w:pPr>
        <w:suppressAutoHyphens/>
        <w:autoSpaceDE w:val="0"/>
        <w:autoSpaceDN w:val="0"/>
        <w:adjustRightInd w:val="0"/>
        <w:spacing w:after="0" w:line="240" w:lineRule="auto"/>
        <w:ind w:left="491"/>
        <w:textAlignment w:val="center"/>
        <w:rPr>
          <w:rFonts w:ascii="Arial" w:hAnsi="Arial" w:cs="Arial"/>
          <w:sz w:val="20"/>
          <w:szCs w:val="20"/>
        </w:rPr>
      </w:pPr>
    </w:p>
    <w:p w14:paraId="3ACAEC72" w14:textId="11182919" w:rsidR="00A57FEE" w:rsidRPr="00A57FEE" w:rsidRDefault="00A57FEE" w:rsidP="00BA3088">
      <w:pPr>
        <w:suppressAutoHyphens/>
        <w:autoSpaceDE w:val="0"/>
        <w:autoSpaceDN w:val="0"/>
        <w:adjustRightInd w:val="0"/>
        <w:spacing w:after="0" w:line="240" w:lineRule="auto"/>
        <w:ind w:left="491"/>
        <w:textAlignment w:val="center"/>
        <w:rPr>
          <w:rFonts w:ascii="Arial" w:hAnsi="Arial" w:cs="Arial"/>
          <w:b/>
          <w:bCs/>
          <w:sz w:val="20"/>
          <w:szCs w:val="20"/>
        </w:rPr>
      </w:pPr>
      <w:r w:rsidRPr="00A57FEE">
        <w:rPr>
          <w:rFonts w:ascii="Arial" w:hAnsi="Arial" w:cs="Arial"/>
          <w:b/>
          <w:bCs/>
          <w:sz w:val="20"/>
          <w:szCs w:val="20"/>
        </w:rPr>
        <w:t>Coordination</w:t>
      </w:r>
    </w:p>
    <w:p w14:paraId="7350562C" w14:textId="77777777" w:rsidR="00A57FEE" w:rsidRDefault="00A57FEE" w:rsidP="00BA3088">
      <w:pPr>
        <w:suppressAutoHyphens/>
        <w:autoSpaceDE w:val="0"/>
        <w:autoSpaceDN w:val="0"/>
        <w:adjustRightInd w:val="0"/>
        <w:spacing w:after="0" w:line="240" w:lineRule="auto"/>
        <w:ind w:left="491"/>
        <w:textAlignment w:val="center"/>
        <w:rPr>
          <w:rFonts w:ascii="Arial" w:hAnsi="Arial" w:cs="Arial"/>
          <w:sz w:val="20"/>
          <w:szCs w:val="20"/>
        </w:rPr>
      </w:pPr>
    </w:p>
    <w:p w14:paraId="50223ED5" w14:textId="2214B53C" w:rsidR="0044668E" w:rsidRDefault="00CA3468" w:rsidP="0044668E">
      <w:pPr>
        <w:pStyle w:val="ListParagraph"/>
        <w:numPr>
          <w:ilvl w:val="0"/>
          <w:numId w:val="22"/>
        </w:numPr>
        <w:suppressAutoHyphens/>
        <w:autoSpaceDE w:val="0"/>
        <w:autoSpaceDN w:val="0"/>
        <w:adjustRightInd w:val="0"/>
        <w:spacing w:after="0" w:line="240" w:lineRule="auto"/>
        <w:ind w:left="850" w:hanging="357"/>
        <w:textAlignment w:val="center"/>
        <w:rPr>
          <w:rFonts w:ascii="Arial" w:hAnsi="Arial" w:cs="Arial"/>
          <w:bCs/>
          <w:color w:val="000000" w:themeColor="text1"/>
          <w:sz w:val="20"/>
          <w:szCs w:val="20"/>
          <w:lang w:val="en-AU"/>
        </w:rPr>
      </w:pPr>
      <w:r>
        <w:rPr>
          <w:rFonts w:ascii="Arial" w:hAnsi="Arial" w:cs="Arial"/>
          <w:bCs/>
          <w:color w:val="000000" w:themeColor="text1"/>
          <w:sz w:val="20"/>
          <w:szCs w:val="20"/>
          <w:lang w:val="en-AU"/>
        </w:rPr>
        <w:t>E</w:t>
      </w:r>
      <w:r w:rsidR="00630354" w:rsidRPr="00CA3468">
        <w:rPr>
          <w:rFonts w:ascii="Arial" w:hAnsi="Arial" w:cs="Arial"/>
          <w:bCs/>
          <w:color w:val="000000" w:themeColor="text1"/>
          <w:sz w:val="20"/>
          <w:szCs w:val="20"/>
          <w:lang w:val="en-AU"/>
        </w:rPr>
        <w:t>ngag</w:t>
      </w:r>
      <w:r>
        <w:rPr>
          <w:rFonts w:ascii="Arial" w:hAnsi="Arial" w:cs="Arial"/>
          <w:bCs/>
          <w:color w:val="000000" w:themeColor="text1"/>
          <w:sz w:val="20"/>
          <w:szCs w:val="20"/>
          <w:lang w:val="en-AU"/>
        </w:rPr>
        <w:t>ing</w:t>
      </w:r>
      <w:r w:rsidR="00630354" w:rsidRPr="00CA3468">
        <w:rPr>
          <w:rFonts w:ascii="Arial" w:hAnsi="Arial" w:cs="Arial"/>
          <w:bCs/>
          <w:color w:val="000000" w:themeColor="text1"/>
          <w:sz w:val="20"/>
          <w:szCs w:val="20"/>
          <w:lang w:val="en-AU"/>
        </w:rPr>
        <w:t xml:space="preserve"> with requesting agenc</w:t>
      </w:r>
      <w:r>
        <w:rPr>
          <w:rFonts w:ascii="Arial" w:hAnsi="Arial" w:cs="Arial"/>
          <w:bCs/>
          <w:color w:val="000000" w:themeColor="text1"/>
          <w:sz w:val="20"/>
          <w:szCs w:val="20"/>
          <w:lang w:val="en-AU"/>
        </w:rPr>
        <w:t>ies</w:t>
      </w:r>
      <w:r w:rsidR="0044668E">
        <w:rPr>
          <w:rFonts w:ascii="Arial" w:hAnsi="Arial" w:cs="Arial"/>
          <w:bCs/>
          <w:color w:val="000000" w:themeColor="text1"/>
          <w:sz w:val="20"/>
          <w:szCs w:val="20"/>
          <w:lang w:val="en-AU"/>
        </w:rPr>
        <w:t xml:space="preserve"> and c</w:t>
      </w:r>
      <w:r w:rsidR="00630354" w:rsidRPr="0044668E">
        <w:rPr>
          <w:rFonts w:ascii="Arial" w:hAnsi="Arial" w:cs="Arial"/>
          <w:bCs/>
          <w:color w:val="000000" w:themeColor="text1"/>
          <w:sz w:val="20"/>
          <w:szCs w:val="20"/>
          <w:lang w:val="en-AU"/>
        </w:rPr>
        <w:t>oordinat</w:t>
      </w:r>
      <w:r w:rsidR="0044668E">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internally</w:t>
      </w:r>
      <w:r w:rsidR="0044668E">
        <w:rPr>
          <w:rFonts w:ascii="Arial" w:hAnsi="Arial" w:cs="Arial"/>
          <w:bCs/>
          <w:color w:val="000000" w:themeColor="text1"/>
          <w:sz w:val="20"/>
          <w:szCs w:val="20"/>
          <w:lang w:val="en-AU"/>
        </w:rPr>
        <w:t>.</w:t>
      </w:r>
    </w:p>
    <w:p w14:paraId="45888668" w14:textId="417E8C7E" w:rsidR="0044668E" w:rsidRDefault="0044668E" w:rsidP="0044668E">
      <w:pPr>
        <w:pStyle w:val="ListParagraph"/>
        <w:numPr>
          <w:ilvl w:val="0"/>
          <w:numId w:val="22"/>
        </w:numPr>
        <w:suppressAutoHyphens/>
        <w:autoSpaceDE w:val="0"/>
        <w:autoSpaceDN w:val="0"/>
        <w:adjustRightInd w:val="0"/>
        <w:spacing w:after="0" w:line="240" w:lineRule="auto"/>
        <w:ind w:left="850" w:hanging="357"/>
        <w:textAlignment w:val="center"/>
        <w:rPr>
          <w:rFonts w:ascii="Arial" w:hAnsi="Arial" w:cs="Arial"/>
          <w:bCs/>
          <w:color w:val="000000" w:themeColor="text1"/>
          <w:sz w:val="20"/>
          <w:szCs w:val="20"/>
          <w:lang w:val="en-AU"/>
        </w:rPr>
      </w:pPr>
      <w:r>
        <w:rPr>
          <w:rFonts w:ascii="Arial" w:hAnsi="Arial" w:cs="Arial"/>
          <w:bCs/>
          <w:color w:val="000000" w:themeColor="text1"/>
          <w:sz w:val="20"/>
          <w:szCs w:val="20"/>
          <w:lang w:val="en-AU"/>
        </w:rPr>
        <w:t>P</w:t>
      </w:r>
      <w:r w:rsidR="00630354" w:rsidRPr="0044668E">
        <w:rPr>
          <w:rFonts w:ascii="Arial" w:hAnsi="Arial" w:cs="Arial"/>
          <w:bCs/>
          <w:color w:val="000000" w:themeColor="text1"/>
          <w:sz w:val="20"/>
          <w:szCs w:val="20"/>
          <w:lang w:val="en-AU"/>
        </w:rPr>
        <w:t>repar</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documentation (using agreed templates where relevant)</w:t>
      </w:r>
      <w:r>
        <w:rPr>
          <w:rFonts w:ascii="Arial" w:hAnsi="Arial" w:cs="Arial"/>
          <w:bCs/>
          <w:color w:val="000000" w:themeColor="text1"/>
          <w:sz w:val="20"/>
          <w:szCs w:val="20"/>
          <w:lang w:val="en-AU"/>
        </w:rPr>
        <w:t>.</w:t>
      </w:r>
    </w:p>
    <w:p w14:paraId="36A5D805" w14:textId="77777777" w:rsidR="00A214AB" w:rsidRDefault="00A214AB" w:rsidP="0044668E">
      <w:pPr>
        <w:pStyle w:val="ListParagraph"/>
        <w:numPr>
          <w:ilvl w:val="0"/>
          <w:numId w:val="22"/>
        </w:numPr>
        <w:suppressAutoHyphens/>
        <w:autoSpaceDE w:val="0"/>
        <w:autoSpaceDN w:val="0"/>
        <w:adjustRightInd w:val="0"/>
        <w:spacing w:after="0" w:line="240" w:lineRule="auto"/>
        <w:ind w:left="850" w:hanging="357"/>
        <w:textAlignment w:val="center"/>
        <w:rPr>
          <w:rFonts w:ascii="Arial" w:hAnsi="Arial" w:cs="Arial"/>
          <w:bCs/>
          <w:color w:val="000000" w:themeColor="text1"/>
          <w:sz w:val="20"/>
          <w:szCs w:val="20"/>
          <w:lang w:val="en-AU"/>
        </w:rPr>
      </w:pPr>
      <w:r>
        <w:rPr>
          <w:rFonts w:ascii="Arial" w:hAnsi="Arial" w:cs="Arial"/>
          <w:bCs/>
          <w:color w:val="000000" w:themeColor="text1"/>
          <w:sz w:val="20"/>
          <w:szCs w:val="20"/>
          <w:lang w:val="en-AU"/>
        </w:rPr>
        <w:t>Delivering completed agreements, including a</w:t>
      </w:r>
      <w:r w:rsidR="00630354" w:rsidRPr="0044668E">
        <w:rPr>
          <w:rFonts w:ascii="Arial" w:hAnsi="Arial" w:cs="Arial"/>
          <w:bCs/>
          <w:color w:val="000000" w:themeColor="text1"/>
          <w:sz w:val="20"/>
          <w:szCs w:val="20"/>
          <w:lang w:val="en-AU"/>
        </w:rPr>
        <w:t>rrang</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meetings and briefings as needed, maintain</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drive and momentum, ensur</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external consultation occurs where needed, arrang</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for signatures once documents have been finalised</w:t>
      </w:r>
      <w:r>
        <w:rPr>
          <w:rFonts w:ascii="Arial" w:hAnsi="Arial" w:cs="Arial"/>
          <w:bCs/>
          <w:color w:val="000000" w:themeColor="text1"/>
          <w:sz w:val="20"/>
          <w:szCs w:val="20"/>
          <w:lang w:val="en-AU"/>
        </w:rPr>
        <w:t>.</w:t>
      </w:r>
    </w:p>
    <w:p w14:paraId="21604DB5" w14:textId="77777777" w:rsidR="002A1193" w:rsidRDefault="002A1193" w:rsidP="0044668E">
      <w:pPr>
        <w:pStyle w:val="ListParagraph"/>
        <w:numPr>
          <w:ilvl w:val="0"/>
          <w:numId w:val="22"/>
        </w:numPr>
        <w:suppressAutoHyphens/>
        <w:autoSpaceDE w:val="0"/>
        <w:autoSpaceDN w:val="0"/>
        <w:adjustRightInd w:val="0"/>
        <w:spacing w:after="0" w:line="240" w:lineRule="auto"/>
        <w:ind w:left="850" w:hanging="357"/>
        <w:textAlignment w:val="center"/>
        <w:rPr>
          <w:rFonts w:ascii="Arial" w:hAnsi="Arial" w:cs="Arial"/>
          <w:bCs/>
          <w:color w:val="000000" w:themeColor="text1"/>
          <w:sz w:val="20"/>
          <w:szCs w:val="20"/>
          <w:lang w:val="en-AU"/>
        </w:rPr>
      </w:pPr>
      <w:r>
        <w:rPr>
          <w:rFonts w:ascii="Arial" w:hAnsi="Arial" w:cs="Arial"/>
          <w:bCs/>
          <w:color w:val="000000" w:themeColor="text1"/>
          <w:sz w:val="20"/>
          <w:szCs w:val="20"/>
          <w:lang w:val="en-AU"/>
        </w:rPr>
        <w:lastRenderedPageBreak/>
        <w:t>E</w:t>
      </w:r>
      <w:r w:rsidR="00630354" w:rsidRPr="0044668E">
        <w:rPr>
          <w:rFonts w:ascii="Arial" w:hAnsi="Arial" w:cs="Arial"/>
          <w:bCs/>
          <w:color w:val="000000" w:themeColor="text1"/>
          <w:sz w:val="20"/>
          <w:szCs w:val="20"/>
          <w:lang w:val="en-AU"/>
        </w:rPr>
        <w:t>nsur</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signed copies</w:t>
      </w:r>
      <w:r>
        <w:rPr>
          <w:rFonts w:ascii="Arial" w:hAnsi="Arial" w:cs="Arial"/>
          <w:bCs/>
          <w:color w:val="000000" w:themeColor="text1"/>
          <w:sz w:val="20"/>
          <w:szCs w:val="20"/>
          <w:lang w:val="en-AU"/>
        </w:rPr>
        <w:t xml:space="preserve"> of completed agreements (and any subsequent amendments)</w:t>
      </w:r>
      <w:r w:rsidR="00630354" w:rsidRPr="0044668E">
        <w:rPr>
          <w:rFonts w:ascii="Arial" w:hAnsi="Arial" w:cs="Arial"/>
          <w:bCs/>
          <w:color w:val="000000" w:themeColor="text1"/>
          <w:sz w:val="20"/>
          <w:szCs w:val="20"/>
          <w:lang w:val="en-AU"/>
        </w:rPr>
        <w:t xml:space="preserve"> are uploaded to the relevant register</w:t>
      </w:r>
    </w:p>
    <w:p w14:paraId="49C6A74E" w14:textId="77777777" w:rsidR="003F74CF" w:rsidRDefault="002B0B4D" w:rsidP="003F74CF">
      <w:pPr>
        <w:pStyle w:val="ListParagraph"/>
        <w:numPr>
          <w:ilvl w:val="0"/>
          <w:numId w:val="22"/>
        </w:numPr>
        <w:suppressAutoHyphens/>
        <w:autoSpaceDE w:val="0"/>
        <w:autoSpaceDN w:val="0"/>
        <w:adjustRightInd w:val="0"/>
        <w:spacing w:after="0" w:line="240" w:lineRule="auto"/>
        <w:ind w:left="850" w:hanging="357"/>
        <w:textAlignment w:val="center"/>
        <w:rPr>
          <w:rFonts w:ascii="Arial" w:hAnsi="Arial" w:cs="Arial"/>
          <w:bCs/>
          <w:color w:val="000000" w:themeColor="text1"/>
          <w:sz w:val="20"/>
          <w:szCs w:val="20"/>
          <w:lang w:val="en-AU"/>
        </w:rPr>
      </w:pPr>
      <w:r>
        <w:rPr>
          <w:rFonts w:ascii="Arial" w:hAnsi="Arial" w:cs="Arial"/>
          <w:bCs/>
          <w:color w:val="000000" w:themeColor="text1"/>
          <w:sz w:val="20"/>
          <w:szCs w:val="20"/>
          <w:lang w:val="en-AU"/>
        </w:rPr>
        <w:t>I</w:t>
      </w:r>
      <w:r w:rsidR="00630354" w:rsidRPr="0044668E">
        <w:rPr>
          <w:rFonts w:ascii="Arial" w:hAnsi="Arial" w:cs="Arial"/>
          <w:bCs/>
          <w:color w:val="000000" w:themeColor="text1"/>
          <w:sz w:val="20"/>
          <w:szCs w:val="20"/>
          <w:lang w:val="en-AU"/>
        </w:rPr>
        <w:t>n consultation with the Manager Information Sharing and Privacy deliver</w:t>
      </w:r>
      <w:r>
        <w:rPr>
          <w:rFonts w:ascii="Arial" w:hAnsi="Arial" w:cs="Arial"/>
          <w:bCs/>
          <w:color w:val="000000" w:themeColor="text1"/>
          <w:sz w:val="20"/>
          <w:szCs w:val="20"/>
          <w:lang w:val="en-AU"/>
        </w:rPr>
        <w:t>ing</w:t>
      </w:r>
      <w:r w:rsidR="00630354" w:rsidRPr="0044668E">
        <w:rPr>
          <w:rFonts w:ascii="Arial" w:hAnsi="Arial" w:cs="Arial"/>
          <w:bCs/>
          <w:color w:val="000000" w:themeColor="text1"/>
          <w:sz w:val="20"/>
          <w:szCs w:val="20"/>
          <w:lang w:val="en-AU"/>
        </w:rPr>
        <w:t xml:space="preserve"> the function of information sharing.  </w:t>
      </w:r>
    </w:p>
    <w:p w14:paraId="59422B03" w14:textId="1E915DC2" w:rsidR="001745A4" w:rsidRPr="003F74CF" w:rsidRDefault="00424145" w:rsidP="003F74CF">
      <w:pPr>
        <w:pStyle w:val="ListParagraph"/>
        <w:numPr>
          <w:ilvl w:val="0"/>
          <w:numId w:val="22"/>
        </w:numPr>
        <w:suppressAutoHyphens/>
        <w:autoSpaceDE w:val="0"/>
        <w:autoSpaceDN w:val="0"/>
        <w:adjustRightInd w:val="0"/>
        <w:spacing w:after="0" w:line="240" w:lineRule="auto"/>
        <w:ind w:left="850" w:hanging="357"/>
        <w:textAlignment w:val="center"/>
        <w:rPr>
          <w:rFonts w:ascii="Arial" w:hAnsi="Arial" w:cs="Arial"/>
          <w:bCs/>
          <w:color w:val="000000" w:themeColor="text1"/>
          <w:sz w:val="20"/>
          <w:szCs w:val="20"/>
          <w:lang w:val="en-AU"/>
        </w:rPr>
      </w:pPr>
      <w:r w:rsidRPr="003F74CF">
        <w:rPr>
          <w:rFonts w:ascii="Arial" w:hAnsi="Arial" w:cs="Arial"/>
          <w:sz w:val="20"/>
          <w:szCs w:val="20"/>
        </w:rPr>
        <w:t>Undertak</w:t>
      </w:r>
      <w:r w:rsidR="00C074C6" w:rsidRPr="003F74CF">
        <w:rPr>
          <w:rFonts w:ascii="Arial" w:hAnsi="Arial" w:cs="Arial"/>
          <w:sz w:val="20"/>
          <w:szCs w:val="20"/>
        </w:rPr>
        <w:t>ing</w:t>
      </w:r>
      <w:r w:rsidRPr="003F74CF">
        <w:rPr>
          <w:rFonts w:ascii="Arial" w:hAnsi="Arial" w:cs="Arial"/>
          <w:sz w:val="20"/>
          <w:szCs w:val="20"/>
        </w:rPr>
        <w:t xml:space="preserve"> compliance and assurance exercises to ensure that information sharing arrangements are appropriately applied and reviewed</w:t>
      </w:r>
      <w:r w:rsidR="001745A4" w:rsidRPr="003F74CF">
        <w:rPr>
          <w:rFonts w:ascii="Arial" w:hAnsi="Arial" w:cs="Arial"/>
          <w:sz w:val="20"/>
          <w:szCs w:val="20"/>
        </w:rPr>
        <w:t>.</w:t>
      </w:r>
    </w:p>
    <w:p w14:paraId="6C505782" w14:textId="77777777" w:rsidR="001745A4" w:rsidRDefault="001745A4" w:rsidP="001745A4">
      <w:pPr>
        <w:suppressAutoHyphens/>
        <w:autoSpaceDE w:val="0"/>
        <w:autoSpaceDN w:val="0"/>
        <w:adjustRightInd w:val="0"/>
        <w:spacing w:after="0" w:line="240" w:lineRule="auto"/>
        <w:ind w:left="491"/>
        <w:textAlignment w:val="center"/>
        <w:rPr>
          <w:rFonts w:ascii="Arial" w:hAnsi="Arial" w:cs="Arial"/>
          <w:sz w:val="20"/>
          <w:szCs w:val="20"/>
        </w:rPr>
      </w:pPr>
    </w:p>
    <w:p w14:paraId="7A72CC70" w14:textId="77777777" w:rsidR="001745A4" w:rsidRDefault="001745A4" w:rsidP="001745A4">
      <w:pPr>
        <w:suppressAutoHyphens/>
        <w:autoSpaceDE w:val="0"/>
        <w:autoSpaceDN w:val="0"/>
        <w:adjustRightInd w:val="0"/>
        <w:spacing w:after="0" w:line="240" w:lineRule="auto"/>
        <w:ind w:left="491"/>
        <w:textAlignment w:val="center"/>
        <w:rPr>
          <w:rFonts w:ascii="Arial" w:hAnsi="Arial" w:cs="Arial"/>
          <w:b/>
          <w:bCs/>
          <w:sz w:val="20"/>
          <w:szCs w:val="20"/>
        </w:rPr>
      </w:pPr>
      <w:r>
        <w:rPr>
          <w:rFonts w:ascii="Arial" w:hAnsi="Arial" w:cs="Arial"/>
          <w:b/>
          <w:bCs/>
          <w:sz w:val="20"/>
          <w:szCs w:val="20"/>
        </w:rPr>
        <w:t>Support</w:t>
      </w:r>
    </w:p>
    <w:p w14:paraId="44C6245F" w14:textId="221AD53A" w:rsidR="00272B84" w:rsidRPr="00272B84" w:rsidRDefault="00272B84" w:rsidP="001745A4">
      <w:pPr>
        <w:suppressAutoHyphens/>
        <w:autoSpaceDE w:val="0"/>
        <w:autoSpaceDN w:val="0"/>
        <w:adjustRightInd w:val="0"/>
        <w:spacing w:after="0" w:line="240" w:lineRule="auto"/>
        <w:ind w:left="491"/>
        <w:textAlignment w:val="center"/>
        <w:rPr>
          <w:rFonts w:ascii="Arial" w:hAnsi="Arial" w:cs="Arial"/>
          <w:sz w:val="20"/>
          <w:szCs w:val="20"/>
        </w:rPr>
      </w:pPr>
      <w:r w:rsidRPr="00272B84">
        <w:rPr>
          <w:rFonts w:ascii="Arial" w:hAnsi="Arial" w:cs="Arial"/>
          <w:sz w:val="20"/>
          <w:szCs w:val="20"/>
        </w:rPr>
        <w:t xml:space="preserve"> </w:t>
      </w:r>
    </w:p>
    <w:p w14:paraId="3325C01D" w14:textId="6EAD7515" w:rsidR="00272B84" w:rsidRDefault="001745A4" w:rsidP="0057292D">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Develop</w:t>
      </w:r>
      <w:r w:rsidR="006243E1">
        <w:rPr>
          <w:rFonts w:ascii="Arial" w:hAnsi="Arial" w:cs="Arial"/>
          <w:sz w:val="20"/>
          <w:szCs w:val="20"/>
        </w:rPr>
        <w:t>ing</w:t>
      </w:r>
      <w:r>
        <w:rPr>
          <w:rFonts w:ascii="Arial" w:hAnsi="Arial" w:cs="Arial"/>
          <w:sz w:val="20"/>
          <w:szCs w:val="20"/>
        </w:rPr>
        <w:t xml:space="preserve"> strong working relationships with key teams </w:t>
      </w:r>
      <w:r w:rsidR="00064CF3">
        <w:rPr>
          <w:rFonts w:ascii="Arial" w:hAnsi="Arial" w:cs="Arial"/>
          <w:sz w:val="20"/>
          <w:szCs w:val="20"/>
        </w:rPr>
        <w:t>at</w:t>
      </w:r>
      <w:r>
        <w:rPr>
          <w:rFonts w:ascii="Arial" w:hAnsi="Arial" w:cs="Arial"/>
          <w:sz w:val="20"/>
          <w:szCs w:val="20"/>
        </w:rPr>
        <w:t xml:space="preserve"> </w:t>
      </w:r>
      <w:r w:rsidR="00D14D65">
        <w:rPr>
          <w:rFonts w:ascii="Arial" w:hAnsi="Arial" w:cs="Arial"/>
          <w:sz w:val="20"/>
          <w:szCs w:val="20"/>
        </w:rPr>
        <w:t>Customs and</w:t>
      </w:r>
      <w:r>
        <w:rPr>
          <w:rFonts w:ascii="Arial" w:hAnsi="Arial" w:cs="Arial"/>
          <w:sz w:val="20"/>
          <w:szCs w:val="20"/>
        </w:rPr>
        <w:t xml:space="preserve"> provid</w:t>
      </w:r>
      <w:r w:rsidR="00064CF3">
        <w:rPr>
          <w:rFonts w:ascii="Arial" w:hAnsi="Arial" w:cs="Arial"/>
          <w:sz w:val="20"/>
          <w:szCs w:val="20"/>
        </w:rPr>
        <w:t>ing</w:t>
      </w:r>
      <w:r>
        <w:rPr>
          <w:rFonts w:ascii="Arial" w:hAnsi="Arial" w:cs="Arial"/>
          <w:sz w:val="20"/>
          <w:szCs w:val="20"/>
        </w:rPr>
        <w:t xml:space="preserve"> support and mentoring </w:t>
      </w:r>
      <w:proofErr w:type="gramStart"/>
      <w:r>
        <w:rPr>
          <w:rFonts w:ascii="Arial" w:hAnsi="Arial" w:cs="Arial"/>
          <w:sz w:val="20"/>
          <w:szCs w:val="20"/>
        </w:rPr>
        <w:t>in the area of</w:t>
      </w:r>
      <w:proofErr w:type="gramEnd"/>
      <w:r>
        <w:rPr>
          <w:rFonts w:ascii="Arial" w:hAnsi="Arial" w:cs="Arial"/>
          <w:sz w:val="20"/>
          <w:szCs w:val="20"/>
        </w:rPr>
        <w:t xml:space="preserve"> information sharing.</w:t>
      </w:r>
    </w:p>
    <w:p w14:paraId="5A0F9EF2" w14:textId="2DB7FD30" w:rsidR="0057292D" w:rsidRDefault="0057292D" w:rsidP="0057292D">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Work</w:t>
      </w:r>
      <w:r w:rsidR="00064CF3">
        <w:rPr>
          <w:rFonts w:ascii="Arial" w:hAnsi="Arial" w:cs="Arial"/>
          <w:sz w:val="20"/>
          <w:szCs w:val="20"/>
        </w:rPr>
        <w:t>ing</w:t>
      </w:r>
      <w:r>
        <w:rPr>
          <w:rFonts w:ascii="Arial" w:hAnsi="Arial" w:cs="Arial"/>
          <w:sz w:val="20"/>
          <w:szCs w:val="20"/>
        </w:rPr>
        <w:t xml:space="preserve"> with teams to support them in developing their information sharing awareness, and maturity.</w:t>
      </w:r>
    </w:p>
    <w:p w14:paraId="457F1163" w14:textId="68FB6B06" w:rsidR="006D08C1" w:rsidRPr="00703E01" w:rsidRDefault="006D08C1" w:rsidP="00703E01">
      <w:pPr>
        <w:suppressAutoHyphens/>
        <w:autoSpaceDE w:val="0"/>
        <w:autoSpaceDN w:val="0"/>
        <w:adjustRightInd w:val="0"/>
        <w:spacing w:after="0" w:line="240" w:lineRule="auto"/>
        <w:textAlignment w:val="center"/>
        <w:rPr>
          <w:rFonts w:ascii="Arial" w:hAnsi="Arial" w:cs="Arial"/>
          <w:color w:val="ADADAD" w:themeColor="background2" w:themeShade="BF"/>
          <w:sz w:val="20"/>
          <w:szCs w:val="20"/>
        </w:rPr>
      </w:pPr>
    </w:p>
    <w:p w14:paraId="4663A998" w14:textId="77777777" w:rsidR="00272B84" w:rsidRDefault="00272B84" w:rsidP="00703E01">
      <w:pPr>
        <w:keepNext/>
        <w:spacing w:after="0"/>
        <w:ind w:firstLine="425"/>
        <w:rPr>
          <w:rFonts w:ascii="Arial" w:hAnsi="Arial" w:cs="Arial"/>
          <w:b/>
          <w:bCs/>
          <w:sz w:val="20"/>
          <w:szCs w:val="20"/>
        </w:rPr>
      </w:pPr>
      <w:r w:rsidRPr="00272B84">
        <w:rPr>
          <w:rFonts w:ascii="Arial" w:hAnsi="Arial" w:cs="Arial"/>
          <w:b/>
          <w:bCs/>
          <w:sz w:val="20"/>
          <w:szCs w:val="20"/>
        </w:rPr>
        <w:t>Organisational responsibilities</w:t>
      </w:r>
    </w:p>
    <w:p w14:paraId="7B69971F" w14:textId="77777777" w:rsidR="00703E01" w:rsidRPr="00272B84" w:rsidRDefault="00703E01" w:rsidP="00703E01">
      <w:pPr>
        <w:keepNext/>
        <w:spacing w:after="0"/>
        <w:ind w:firstLine="426"/>
        <w:rPr>
          <w:rFonts w:ascii="Arial" w:hAnsi="Arial" w:cs="Arial"/>
          <w:b/>
          <w:bCs/>
          <w:sz w:val="20"/>
          <w:szCs w:val="20"/>
        </w:rPr>
      </w:pPr>
    </w:p>
    <w:p w14:paraId="786DFB31" w14:textId="1685999A" w:rsidR="00272B84" w:rsidRPr="00272B84" w:rsidRDefault="00A57365" w:rsidP="00703E01">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You t</w:t>
      </w:r>
      <w:r w:rsidR="00272B84" w:rsidRPr="00272B84">
        <w:rPr>
          <w:rFonts w:ascii="Arial" w:hAnsi="Arial" w:cs="Arial"/>
          <w:sz w:val="20"/>
          <w:szCs w:val="20"/>
        </w:rPr>
        <w:t>ake responsibility for maintaining and promoting a safe and healthy workplace in line with Customs Health, Safety &amp; Wellbeing policies and procedures.</w:t>
      </w:r>
    </w:p>
    <w:p w14:paraId="2E4A71E0" w14:textId="7DA2E360" w:rsidR="00272B84" w:rsidRPr="00272B84" w:rsidRDefault="00A57365" w:rsidP="00703E01">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You u</w:t>
      </w:r>
      <w:r w:rsidR="00272B84" w:rsidRPr="00272B84">
        <w:rPr>
          <w:rFonts w:ascii="Arial" w:hAnsi="Arial" w:cs="Arial"/>
          <w:sz w:val="20"/>
          <w:szCs w:val="20"/>
        </w:rPr>
        <w:t>nderstand Customs strategic priorities and framework, and how this role contributes to them, and apply them in day-to-day operations.</w:t>
      </w:r>
    </w:p>
    <w:p w14:paraId="78FF6794" w14:textId="141F39B3" w:rsidR="00272B84" w:rsidRPr="00272B84" w:rsidRDefault="00A57365" w:rsidP="00703E01">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Pr>
          <w:rFonts w:ascii="Arial" w:hAnsi="Arial" w:cs="Arial"/>
          <w:sz w:val="20"/>
          <w:szCs w:val="20"/>
        </w:rPr>
        <w:t>You d</w:t>
      </w:r>
      <w:r w:rsidR="00272B84" w:rsidRPr="00272B84">
        <w:rPr>
          <w:rFonts w:ascii="Arial" w:hAnsi="Arial" w:cs="Arial"/>
          <w:sz w:val="20"/>
          <w:szCs w:val="20"/>
        </w:rPr>
        <w:t>emonstrate the organisation’s values, goals, policies, and procedures in all aspects of work.</w:t>
      </w:r>
    </w:p>
    <w:p w14:paraId="7935845C" w14:textId="77777777" w:rsidR="00272B84" w:rsidRPr="00272B84" w:rsidRDefault="00272B84" w:rsidP="00703E01">
      <w:pPr>
        <w:numPr>
          <w:ilvl w:val="0"/>
          <w:numId w:val="8"/>
        </w:numPr>
        <w:suppressAutoHyphens/>
        <w:autoSpaceDE w:val="0"/>
        <w:autoSpaceDN w:val="0"/>
        <w:adjustRightInd w:val="0"/>
        <w:spacing w:after="0" w:line="240" w:lineRule="auto"/>
        <w:ind w:left="851"/>
        <w:textAlignment w:val="center"/>
        <w:rPr>
          <w:rFonts w:ascii="Arial" w:hAnsi="Arial" w:cs="Arial"/>
          <w:sz w:val="20"/>
          <w:szCs w:val="20"/>
        </w:rPr>
      </w:pPr>
      <w:r w:rsidRPr="00272B84">
        <w:rPr>
          <w:rFonts w:ascii="Arial" w:hAnsi="Arial" w:cs="Arial"/>
          <w:sz w:val="20"/>
          <w:szCs w:val="20"/>
        </w:rPr>
        <w:t>You seek, create and take opportunities to normalise the use of Te Reo Māori in the workplace appropriately and applying Tikanga appropriately in meetings or functions</w:t>
      </w:r>
    </w:p>
    <w:p w14:paraId="447ADA66" w14:textId="77777777" w:rsidR="00AF41A0" w:rsidRPr="00272B84" w:rsidRDefault="00AF41A0" w:rsidP="00AF41A0">
      <w:pPr>
        <w:spacing w:after="0"/>
        <w:jc w:val="both"/>
        <w:rPr>
          <w:rFonts w:ascii="Arial" w:eastAsia="Calibri" w:hAnsi="Arial" w:cs="Arial"/>
          <w:b/>
          <w:bCs/>
          <w:kern w:val="0"/>
          <w:sz w:val="24"/>
          <w:szCs w:val="24"/>
          <w14:ligatures w14:val="none"/>
        </w:rPr>
      </w:pPr>
    </w:p>
    <w:p w14:paraId="2E420ED3" w14:textId="59B3095B" w:rsidR="0093127A" w:rsidRPr="00063541" w:rsidRDefault="0093127A" w:rsidP="00703E01">
      <w:pPr>
        <w:ind w:firstLine="360"/>
        <w:jc w:val="both"/>
        <w:rPr>
          <w:rFonts w:ascii="Arial" w:eastAsia="Calibri" w:hAnsi="Arial" w:cs="Arial"/>
          <w:b/>
          <w:bCs/>
          <w:color w:val="003D6E"/>
          <w:kern w:val="0"/>
          <w:sz w:val="24"/>
          <w:szCs w:val="24"/>
          <w14:ligatures w14:val="none"/>
        </w:rPr>
      </w:pPr>
      <w:r w:rsidRPr="00063541">
        <w:rPr>
          <w:rFonts w:ascii="Arial" w:eastAsia="Calibri" w:hAnsi="Arial" w:cs="Arial"/>
          <w:b/>
          <w:bCs/>
          <w:color w:val="003D6E"/>
          <w:kern w:val="0"/>
          <w:sz w:val="24"/>
          <w:szCs w:val="24"/>
          <w14:ligatures w14:val="none"/>
        </w:rPr>
        <w:t xml:space="preserve">About you | Ko </w:t>
      </w:r>
      <w:proofErr w:type="spellStart"/>
      <w:r w:rsidRPr="00063541">
        <w:rPr>
          <w:rFonts w:ascii="Arial" w:eastAsia="Calibri" w:hAnsi="Arial" w:cs="Arial"/>
          <w:b/>
          <w:bCs/>
          <w:color w:val="003D6E"/>
          <w:kern w:val="0"/>
          <w:sz w:val="24"/>
          <w:szCs w:val="24"/>
          <w14:ligatures w14:val="none"/>
        </w:rPr>
        <w:t>wai</w:t>
      </w:r>
      <w:proofErr w:type="spellEnd"/>
      <w:r w:rsidRPr="00063541">
        <w:rPr>
          <w:rFonts w:ascii="Arial" w:eastAsia="Calibri" w:hAnsi="Arial" w:cs="Arial"/>
          <w:b/>
          <w:bCs/>
          <w:color w:val="003D6E"/>
          <w:kern w:val="0"/>
          <w:sz w:val="24"/>
          <w:szCs w:val="24"/>
          <w14:ligatures w14:val="none"/>
        </w:rPr>
        <w:t xml:space="preserve"> </w:t>
      </w:r>
      <w:proofErr w:type="spellStart"/>
      <w:r w:rsidRPr="00063541">
        <w:rPr>
          <w:rFonts w:ascii="Arial" w:eastAsia="Calibri" w:hAnsi="Arial" w:cs="Arial"/>
          <w:b/>
          <w:bCs/>
          <w:color w:val="003D6E"/>
          <w:kern w:val="0"/>
          <w:sz w:val="24"/>
          <w:szCs w:val="24"/>
          <w14:ligatures w14:val="none"/>
        </w:rPr>
        <w:t>koe</w:t>
      </w:r>
      <w:bookmarkEnd w:id="0"/>
      <w:proofErr w:type="spellEnd"/>
    </w:p>
    <w:p w14:paraId="04BD378D" w14:textId="13404AF6" w:rsidR="00B37E93" w:rsidRDefault="00B37E93" w:rsidP="00703E01">
      <w:pPr>
        <w:suppressAutoHyphens/>
        <w:autoSpaceDE w:val="0"/>
        <w:autoSpaceDN w:val="0"/>
        <w:adjustRightInd w:val="0"/>
        <w:spacing w:after="0" w:line="240" w:lineRule="auto"/>
        <w:ind w:left="360"/>
        <w:textAlignment w:val="center"/>
        <w:rPr>
          <w:rFonts w:ascii="Arial" w:hAnsi="Arial" w:cs="Arial"/>
          <w:sz w:val="20"/>
          <w:szCs w:val="20"/>
        </w:rPr>
      </w:pPr>
      <w:r w:rsidRPr="00B37E93">
        <w:rPr>
          <w:rFonts w:ascii="Arial" w:hAnsi="Arial" w:cs="Arial"/>
          <w:sz w:val="20"/>
          <w:szCs w:val="20"/>
        </w:rPr>
        <w:t>To be successful as a Senior Information Sharing Advisor</w:t>
      </w:r>
      <w:r w:rsidR="00A57365">
        <w:rPr>
          <w:rFonts w:ascii="Arial" w:hAnsi="Arial" w:cs="Arial"/>
          <w:sz w:val="20"/>
          <w:szCs w:val="20"/>
        </w:rPr>
        <w:t xml:space="preserve"> - Technical</w:t>
      </w:r>
      <w:r w:rsidRPr="00B37E93">
        <w:rPr>
          <w:rFonts w:ascii="Arial" w:hAnsi="Arial" w:cs="Arial"/>
          <w:sz w:val="20"/>
          <w:szCs w:val="20"/>
        </w:rPr>
        <w:t>, the appointee requires the following knowledge, experience, skills and personal attributes:</w:t>
      </w:r>
    </w:p>
    <w:p w14:paraId="349DA231" w14:textId="77777777" w:rsidR="00B37E93" w:rsidRPr="00B37E93" w:rsidRDefault="00B37E93" w:rsidP="00B37E93">
      <w:pPr>
        <w:suppressAutoHyphens/>
        <w:autoSpaceDE w:val="0"/>
        <w:autoSpaceDN w:val="0"/>
        <w:adjustRightInd w:val="0"/>
        <w:spacing w:after="0" w:line="240" w:lineRule="auto"/>
        <w:textAlignment w:val="center"/>
        <w:rPr>
          <w:rFonts w:ascii="Arial" w:hAnsi="Arial" w:cs="Arial"/>
          <w:sz w:val="20"/>
          <w:szCs w:val="20"/>
        </w:rPr>
      </w:pPr>
    </w:p>
    <w:p w14:paraId="6A08D996" w14:textId="77777777"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Significant and verifiable experience developing and delivering information management practices within complex organisations.</w:t>
      </w:r>
    </w:p>
    <w:p w14:paraId="709046A0" w14:textId="040492C8"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 xml:space="preserve">A high level of understanding of </w:t>
      </w:r>
      <w:r w:rsidR="00424C00">
        <w:rPr>
          <w:rFonts w:ascii="Arial" w:hAnsi="Arial" w:cs="Arial"/>
          <w:sz w:val="20"/>
          <w:szCs w:val="20"/>
        </w:rPr>
        <w:t>i</w:t>
      </w:r>
      <w:r w:rsidRPr="00B37E93">
        <w:rPr>
          <w:rFonts w:ascii="Arial" w:hAnsi="Arial" w:cs="Arial"/>
          <w:sz w:val="20"/>
          <w:szCs w:val="20"/>
        </w:rPr>
        <w:t xml:space="preserve">nformation </w:t>
      </w:r>
      <w:r w:rsidR="00424C00">
        <w:rPr>
          <w:rFonts w:ascii="Arial" w:hAnsi="Arial" w:cs="Arial"/>
          <w:sz w:val="20"/>
          <w:szCs w:val="20"/>
        </w:rPr>
        <w:t>s</w:t>
      </w:r>
      <w:r w:rsidRPr="00B37E93">
        <w:rPr>
          <w:rFonts w:ascii="Arial" w:hAnsi="Arial" w:cs="Arial"/>
          <w:sz w:val="20"/>
          <w:szCs w:val="20"/>
        </w:rPr>
        <w:t xml:space="preserve">haring processes within </w:t>
      </w:r>
      <w:r w:rsidR="00424C00">
        <w:rPr>
          <w:rFonts w:ascii="Arial" w:hAnsi="Arial" w:cs="Arial"/>
          <w:sz w:val="20"/>
          <w:szCs w:val="20"/>
        </w:rPr>
        <w:t>g</w:t>
      </w:r>
      <w:r w:rsidRPr="00B37E93">
        <w:rPr>
          <w:rFonts w:ascii="Arial" w:hAnsi="Arial" w:cs="Arial"/>
          <w:sz w:val="20"/>
          <w:szCs w:val="20"/>
        </w:rPr>
        <w:t xml:space="preserve">overnment. </w:t>
      </w:r>
    </w:p>
    <w:p w14:paraId="69F260FB" w14:textId="77777777"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The proven ability to work well in a team in a highly collaborative manner.</w:t>
      </w:r>
    </w:p>
    <w:p w14:paraId="127F7CF0" w14:textId="77777777"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Clear and concise written and verbal communication skills.</w:t>
      </w:r>
    </w:p>
    <w:p w14:paraId="3FE8D16A" w14:textId="77777777"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 xml:space="preserve">An ability to adapt </w:t>
      </w:r>
      <w:proofErr w:type="gramStart"/>
      <w:r w:rsidRPr="00B37E93">
        <w:rPr>
          <w:rFonts w:ascii="Arial" w:hAnsi="Arial" w:cs="Arial"/>
          <w:sz w:val="20"/>
          <w:szCs w:val="20"/>
        </w:rPr>
        <w:t>to, and</w:t>
      </w:r>
      <w:proofErr w:type="gramEnd"/>
      <w:r w:rsidRPr="00B37E93">
        <w:rPr>
          <w:rFonts w:ascii="Arial" w:hAnsi="Arial" w:cs="Arial"/>
          <w:sz w:val="20"/>
          <w:szCs w:val="20"/>
        </w:rPr>
        <w:t xml:space="preserve"> learn new technologies and methodologies as required. </w:t>
      </w:r>
    </w:p>
    <w:p w14:paraId="61B69B42" w14:textId="77777777"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The ability to work flexibly to deliver advice and support across multiple products and services and teams.</w:t>
      </w:r>
    </w:p>
    <w:p w14:paraId="356F2551" w14:textId="77777777" w:rsidR="00B37E93" w:rsidRPr="00B37E93" w:rsidRDefault="00B37E93" w:rsidP="00B37E93">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The ability to deliver quality outcomes, even when under pressure.</w:t>
      </w:r>
    </w:p>
    <w:p w14:paraId="2AA713FA" w14:textId="469153FC" w:rsidR="004B717D" w:rsidRDefault="00B37E93" w:rsidP="004B717D">
      <w:pPr>
        <w:numPr>
          <w:ilvl w:val="0"/>
          <w:numId w:val="8"/>
        </w:numPr>
        <w:suppressAutoHyphens/>
        <w:autoSpaceDE w:val="0"/>
        <w:autoSpaceDN w:val="0"/>
        <w:adjustRightInd w:val="0"/>
        <w:spacing w:after="0" w:line="240" w:lineRule="auto"/>
        <w:textAlignment w:val="center"/>
        <w:rPr>
          <w:rFonts w:ascii="Arial" w:hAnsi="Arial" w:cs="Arial"/>
          <w:sz w:val="20"/>
          <w:szCs w:val="20"/>
        </w:rPr>
      </w:pPr>
      <w:r w:rsidRPr="00B37E93">
        <w:rPr>
          <w:rFonts w:ascii="Arial" w:hAnsi="Arial" w:cs="Arial"/>
          <w:sz w:val="20"/>
          <w:szCs w:val="20"/>
        </w:rPr>
        <w:t xml:space="preserve">Satisfies Customs’ </w:t>
      </w:r>
      <w:r w:rsidR="00424C00">
        <w:rPr>
          <w:rFonts w:ascii="Arial" w:hAnsi="Arial" w:cs="Arial"/>
          <w:sz w:val="20"/>
          <w:szCs w:val="20"/>
        </w:rPr>
        <w:t>s</w:t>
      </w:r>
      <w:r w:rsidRPr="00B37E93">
        <w:rPr>
          <w:rFonts w:ascii="Arial" w:hAnsi="Arial" w:cs="Arial"/>
          <w:sz w:val="20"/>
          <w:szCs w:val="20"/>
        </w:rPr>
        <w:t>ecurity vetting requirements.</w:t>
      </w:r>
    </w:p>
    <w:p w14:paraId="1DA77E47" w14:textId="77777777" w:rsidR="00583435" w:rsidRPr="004B717D" w:rsidRDefault="00583435" w:rsidP="00703E01">
      <w:pPr>
        <w:suppressAutoHyphens/>
        <w:autoSpaceDE w:val="0"/>
        <w:autoSpaceDN w:val="0"/>
        <w:adjustRightInd w:val="0"/>
        <w:spacing w:after="0" w:line="240" w:lineRule="auto"/>
        <w:textAlignment w:val="center"/>
        <w:rPr>
          <w:rFonts w:ascii="Arial" w:hAnsi="Arial" w:cs="Arial"/>
          <w:sz w:val="20"/>
          <w:szCs w:val="20"/>
        </w:rPr>
      </w:pPr>
    </w:p>
    <w:p w14:paraId="777F4031" w14:textId="77777777" w:rsidR="004B717D" w:rsidRPr="00063541" w:rsidRDefault="004B717D" w:rsidP="00887D08">
      <w:pPr>
        <w:spacing w:after="0"/>
        <w:jc w:val="both"/>
        <w:rPr>
          <w:rFonts w:ascii="Arial" w:eastAsia="Calibri" w:hAnsi="Arial" w:cs="Arial"/>
          <w:b/>
          <w:bCs/>
          <w:color w:val="003D6E"/>
          <w:kern w:val="0"/>
          <w14:ligatures w14:val="none"/>
        </w:rPr>
      </w:pPr>
    </w:p>
    <w:p w14:paraId="3E0D30CC" w14:textId="38195BF0" w:rsidR="00DB0A54" w:rsidRPr="00063541" w:rsidRDefault="00DB0A54" w:rsidP="00703E01">
      <w:pPr>
        <w:ind w:firstLine="360"/>
        <w:jc w:val="both"/>
        <w:rPr>
          <w:rFonts w:ascii="Arial" w:eastAsia="Calibri" w:hAnsi="Arial" w:cs="Arial"/>
          <w:b/>
          <w:bCs/>
          <w:color w:val="003D6E"/>
          <w:kern w:val="0"/>
          <w:sz w:val="24"/>
          <w:szCs w:val="24"/>
          <w14:ligatures w14:val="none"/>
        </w:rPr>
      </w:pPr>
      <w:r w:rsidRPr="00063541">
        <w:rPr>
          <w:rFonts w:ascii="Arial" w:eastAsia="Calibri" w:hAnsi="Arial" w:cs="Arial"/>
          <w:b/>
          <w:bCs/>
          <w:color w:val="003D6E"/>
          <w:kern w:val="0"/>
          <w:sz w:val="24"/>
          <w:szCs w:val="24"/>
          <w14:ligatures w14:val="none"/>
        </w:rPr>
        <w:t>Key Competencies</w:t>
      </w:r>
    </w:p>
    <w:p w14:paraId="0DA6BEDB" w14:textId="4BFD3F66"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 xml:space="preserve">Strategic </w:t>
      </w:r>
      <w:r w:rsidR="009A2023">
        <w:rPr>
          <w:rFonts w:ascii="Arial" w:hAnsi="Arial" w:cs="Arial"/>
          <w:b/>
          <w:bCs/>
          <w:sz w:val="20"/>
          <w:szCs w:val="20"/>
        </w:rPr>
        <w:t>a</w:t>
      </w:r>
      <w:r w:rsidRPr="00833173">
        <w:rPr>
          <w:rFonts w:ascii="Arial" w:hAnsi="Arial" w:cs="Arial"/>
          <w:b/>
          <w:bCs/>
          <w:sz w:val="20"/>
          <w:szCs w:val="20"/>
        </w:rPr>
        <w:t>gility</w:t>
      </w:r>
    </w:p>
    <w:p w14:paraId="50F49E24"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Sees ahead clearly; can anticipate future consequences and trends accurately; has broad knowledge and perspective; is future oriented; can articulately paint credible pictures and visions of possibilities and likelihoods; can create competitive and breakthrough strategies and plans.</w:t>
      </w:r>
    </w:p>
    <w:p w14:paraId="5363A8F6" w14:textId="77777777" w:rsidR="00833173" w:rsidRPr="00833173" w:rsidRDefault="00833173" w:rsidP="00703E01">
      <w:pPr>
        <w:keepNext/>
        <w:ind w:firstLine="360"/>
        <w:rPr>
          <w:rFonts w:ascii="Arial" w:hAnsi="Arial" w:cs="Arial"/>
          <w:b/>
          <w:bCs/>
          <w:sz w:val="20"/>
          <w:szCs w:val="20"/>
        </w:rPr>
      </w:pPr>
      <w:r w:rsidRPr="00833173">
        <w:rPr>
          <w:rFonts w:ascii="Arial" w:hAnsi="Arial" w:cs="Arial"/>
          <w:b/>
          <w:bCs/>
          <w:sz w:val="20"/>
          <w:szCs w:val="20"/>
        </w:rPr>
        <w:t>Organisational agility</w:t>
      </w:r>
    </w:p>
    <w:p w14:paraId="3155D610"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Knowledgeable about how organisations work; knows how to get things done both through formal channels and the informal network; understands the origin and reasoning behind key policies, practices, and procedures; understands the cultures of organisations.</w:t>
      </w:r>
    </w:p>
    <w:p w14:paraId="4501DE7B" w14:textId="7777777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Political Savvy</w:t>
      </w:r>
    </w:p>
    <w:p w14:paraId="73C0F723"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 xml:space="preserve">Can manoeuvre through complex political situations effectively and quietly; is sensitive to how people and </w:t>
      </w:r>
      <w:proofErr w:type="gramStart"/>
      <w:r w:rsidRPr="007051F6">
        <w:rPr>
          <w:rFonts w:ascii="Arial" w:hAnsi="Arial" w:cs="Arial"/>
          <w:sz w:val="20"/>
          <w:szCs w:val="20"/>
        </w:rPr>
        <w:t>organisations</w:t>
      </w:r>
      <w:proofErr w:type="gramEnd"/>
      <w:r w:rsidRPr="007051F6">
        <w:rPr>
          <w:rFonts w:ascii="Arial" w:hAnsi="Arial" w:cs="Arial"/>
          <w:sz w:val="20"/>
          <w:szCs w:val="20"/>
        </w:rPr>
        <w:t xml:space="preserve"> function; anticipates where the land mines are and plans his/her </w:t>
      </w:r>
      <w:proofErr w:type="gramStart"/>
      <w:r w:rsidRPr="007051F6">
        <w:rPr>
          <w:rFonts w:ascii="Arial" w:hAnsi="Arial" w:cs="Arial"/>
          <w:sz w:val="20"/>
          <w:szCs w:val="20"/>
        </w:rPr>
        <w:t>approach accordingly;</w:t>
      </w:r>
      <w:proofErr w:type="gramEnd"/>
      <w:r w:rsidRPr="007051F6">
        <w:rPr>
          <w:rFonts w:ascii="Arial" w:hAnsi="Arial" w:cs="Arial"/>
          <w:sz w:val="20"/>
          <w:szCs w:val="20"/>
        </w:rPr>
        <w:t xml:space="preserve"> views corporate politics as a necessary part of organisational life and works to adjust to that reality; is a maze-bright person.</w:t>
      </w:r>
    </w:p>
    <w:p w14:paraId="4CD5ED7B" w14:textId="7777777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Interpersonal savvy</w:t>
      </w:r>
    </w:p>
    <w:p w14:paraId="46045396"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Relates well to all kinds of people—up, down, and sideways, inside and outside the organisation; builds appropriate rapport; builds constructive and effective relationships; uses diplomacy and tact; can diffuse even high-tension situations comfortably.</w:t>
      </w:r>
    </w:p>
    <w:p w14:paraId="2F077B68" w14:textId="7777777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Business acumen</w:t>
      </w:r>
    </w:p>
    <w:p w14:paraId="4D161D6C"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Knows how businesses work; knowledgeable in current and possible future policies, practices, trends, technology, and information affecting his/her business and organisation; knows the competition; is aware of how strategies and tactics work in the marketplace.</w:t>
      </w:r>
    </w:p>
    <w:p w14:paraId="64738D80" w14:textId="5186B201"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 xml:space="preserve">Process </w:t>
      </w:r>
      <w:r w:rsidR="00B3400D">
        <w:rPr>
          <w:rFonts w:ascii="Arial" w:hAnsi="Arial" w:cs="Arial"/>
          <w:b/>
          <w:bCs/>
          <w:sz w:val="20"/>
          <w:szCs w:val="20"/>
        </w:rPr>
        <w:t>m</w:t>
      </w:r>
      <w:r w:rsidRPr="00833173">
        <w:rPr>
          <w:rFonts w:ascii="Arial" w:hAnsi="Arial" w:cs="Arial"/>
          <w:b/>
          <w:bCs/>
          <w:sz w:val="20"/>
          <w:szCs w:val="20"/>
        </w:rPr>
        <w:t>anagement</w:t>
      </w:r>
    </w:p>
    <w:p w14:paraId="40085C77"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 xml:space="preserve">Good at figuring out the processes necessary to get things done; knows how to organise people and activities; understands how to separate and combine tasks into efficient </w:t>
      </w:r>
      <w:proofErr w:type="gramStart"/>
      <w:r w:rsidRPr="007051F6">
        <w:rPr>
          <w:rFonts w:ascii="Arial" w:hAnsi="Arial" w:cs="Arial"/>
          <w:sz w:val="20"/>
          <w:szCs w:val="20"/>
        </w:rPr>
        <w:t>work flow</w:t>
      </w:r>
      <w:proofErr w:type="gramEnd"/>
      <w:r w:rsidRPr="007051F6">
        <w:rPr>
          <w:rFonts w:ascii="Arial" w:hAnsi="Arial" w:cs="Arial"/>
          <w:sz w:val="20"/>
          <w:szCs w:val="20"/>
        </w:rPr>
        <w:t xml:space="preserve">; knows what to measure and how to measure it; can see </w:t>
      </w:r>
      <w:r w:rsidRPr="007051F6">
        <w:rPr>
          <w:rFonts w:ascii="Arial" w:hAnsi="Arial" w:cs="Arial"/>
          <w:sz w:val="20"/>
          <w:szCs w:val="20"/>
        </w:rPr>
        <w:lastRenderedPageBreak/>
        <w:t>opportunities for synergy and integration where others can't; can simplify complex processes; gets more out of fewer resources.</w:t>
      </w:r>
    </w:p>
    <w:p w14:paraId="1BD00977" w14:textId="7777777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Priority setting</w:t>
      </w:r>
    </w:p>
    <w:p w14:paraId="1707D19B"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Spends his/her time and the time of others on what's important; quickly zeros in on the critical few and puts the trivial many aside; can quickly sense what will help or hinder accomplishing a goal; eliminates roadblocks; creates focus.</w:t>
      </w:r>
    </w:p>
    <w:p w14:paraId="2200E3B4" w14:textId="7777777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Planning</w:t>
      </w:r>
    </w:p>
    <w:p w14:paraId="172C334E"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Accurately scopes out length and difficulty of tasks and projects; sets objectives and goals; breaks down work into the process steps; develops schedules and task/people assignments; anticipates and adjusts for problems and roadblocks; measures performance against goals; evaluates results.</w:t>
      </w:r>
    </w:p>
    <w:p w14:paraId="597D92E1" w14:textId="77777777" w:rsidR="00431DD7" w:rsidRDefault="00431DD7">
      <w:pPr>
        <w:rPr>
          <w:rFonts w:ascii="Arial" w:hAnsi="Arial" w:cs="Arial"/>
          <w:b/>
          <w:bCs/>
          <w:sz w:val="20"/>
          <w:szCs w:val="20"/>
        </w:rPr>
      </w:pPr>
      <w:r>
        <w:rPr>
          <w:rFonts w:ascii="Arial" w:hAnsi="Arial" w:cs="Arial"/>
          <w:b/>
          <w:bCs/>
          <w:sz w:val="20"/>
          <w:szCs w:val="20"/>
        </w:rPr>
        <w:br w:type="page"/>
      </w:r>
    </w:p>
    <w:p w14:paraId="15B8F2AF" w14:textId="30697A1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lastRenderedPageBreak/>
        <w:t>Learning on the fly</w:t>
      </w:r>
    </w:p>
    <w:p w14:paraId="7342D1A7" w14:textId="77777777" w:rsidR="00833173" w:rsidRPr="007051F6" w:rsidRDefault="00833173" w:rsidP="00703E01">
      <w:pPr>
        <w:ind w:left="360"/>
        <w:rPr>
          <w:rFonts w:ascii="Arial" w:hAnsi="Arial" w:cs="Arial"/>
          <w:sz w:val="20"/>
          <w:szCs w:val="20"/>
        </w:rPr>
      </w:pPr>
      <w:r w:rsidRPr="007051F6">
        <w:rPr>
          <w:rFonts w:ascii="Arial" w:hAnsi="Arial" w:cs="Arial"/>
          <w:sz w:val="20"/>
          <w:szCs w:val="20"/>
        </w:rPr>
        <w:t>Learns quickly when facing new problems; a relentless and versatile learner; open to change; analyses both successes and failures for clues to improvement; experiments and will try anything to find solutions; enjoys the challenge of unfamiliar tasks; quickly grasps the essence and the underlying structure of anything.</w:t>
      </w:r>
    </w:p>
    <w:p w14:paraId="6571E8B4" w14:textId="77777777" w:rsidR="00833173" w:rsidRPr="00833173" w:rsidRDefault="00833173" w:rsidP="00703E01">
      <w:pPr>
        <w:ind w:firstLine="360"/>
        <w:rPr>
          <w:rFonts w:ascii="Arial" w:hAnsi="Arial" w:cs="Arial"/>
          <w:b/>
          <w:bCs/>
          <w:sz w:val="20"/>
          <w:szCs w:val="20"/>
        </w:rPr>
      </w:pPr>
      <w:r w:rsidRPr="00833173">
        <w:rPr>
          <w:rFonts w:ascii="Arial" w:hAnsi="Arial" w:cs="Arial"/>
          <w:b/>
          <w:bCs/>
          <w:sz w:val="20"/>
          <w:szCs w:val="20"/>
        </w:rPr>
        <w:t>Functional/technical</w:t>
      </w:r>
    </w:p>
    <w:p w14:paraId="766459CF" w14:textId="3B5B160B" w:rsidR="00BD7C28" w:rsidRPr="007051F6" w:rsidRDefault="00833173" w:rsidP="00703E01">
      <w:pPr>
        <w:ind w:left="360"/>
        <w:rPr>
          <w:rFonts w:ascii="Arial" w:eastAsia="Calibri" w:hAnsi="Arial" w:cs="Arial"/>
          <w:color w:val="003D6E"/>
          <w:kern w:val="0"/>
          <w:sz w:val="24"/>
          <w:szCs w:val="24"/>
          <w14:ligatures w14:val="none"/>
        </w:rPr>
      </w:pPr>
      <w:r w:rsidRPr="007051F6">
        <w:rPr>
          <w:rFonts w:ascii="Arial" w:hAnsi="Arial" w:cs="Arial"/>
          <w:sz w:val="20"/>
          <w:szCs w:val="20"/>
        </w:rPr>
        <w:t>Has the functional and technical knowledge and skills to do the job at a high level of accomplishment. Learns and assimilates new skills and knowledge (including technical, industry, organisational, process or procedural areas) quickly. Demonstrates an appropriate level of detail orientation and seeks clarification from those more experienced when needed.</w:t>
      </w:r>
    </w:p>
    <w:p w14:paraId="254C025A" w14:textId="77777777" w:rsidR="00053209" w:rsidRDefault="00053209" w:rsidP="004E7B3D">
      <w:pPr>
        <w:jc w:val="both"/>
        <w:rPr>
          <w:rFonts w:ascii="Arial" w:eastAsia="Calibri" w:hAnsi="Arial" w:cs="Arial"/>
          <w:b/>
          <w:bCs/>
          <w:color w:val="003D6E"/>
          <w:kern w:val="0"/>
          <w:sz w:val="24"/>
          <w:szCs w:val="24"/>
          <w14:ligatures w14:val="none"/>
        </w:rPr>
      </w:pPr>
    </w:p>
    <w:p w14:paraId="6BF227D6" w14:textId="4C599F95" w:rsidR="007E552C" w:rsidRPr="00063541" w:rsidRDefault="007E552C" w:rsidP="004E7B3D">
      <w:pPr>
        <w:jc w:val="both"/>
        <w:rPr>
          <w:rFonts w:ascii="Arial" w:eastAsia="Calibri" w:hAnsi="Arial" w:cs="Arial"/>
          <w:b/>
          <w:bCs/>
          <w:color w:val="003D6E"/>
          <w:kern w:val="0"/>
          <w:sz w:val="24"/>
          <w:szCs w:val="24"/>
          <w14:ligatures w14:val="none"/>
        </w:rPr>
      </w:pPr>
      <w:r w:rsidRPr="00063541">
        <w:rPr>
          <w:rFonts w:ascii="Arial" w:eastAsia="Calibri" w:hAnsi="Arial" w:cs="Arial"/>
          <w:b/>
          <w:bCs/>
          <w:color w:val="003D6E"/>
          <w:kern w:val="0"/>
          <w:sz w:val="24"/>
          <w:szCs w:val="24"/>
          <w14:ligatures w14:val="none"/>
        </w:rPr>
        <w:t xml:space="preserve">New Zealand Customs Service | Te Mana </w:t>
      </w:r>
      <w:proofErr w:type="spellStart"/>
      <w:r w:rsidRPr="00063541">
        <w:rPr>
          <w:rFonts w:ascii="Arial" w:eastAsia="Calibri" w:hAnsi="Arial" w:cs="Arial"/>
          <w:b/>
          <w:bCs/>
          <w:color w:val="003D6E"/>
          <w:kern w:val="0"/>
          <w:sz w:val="24"/>
          <w:szCs w:val="24"/>
          <w14:ligatures w14:val="none"/>
        </w:rPr>
        <w:t>Ārai</w:t>
      </w:r>
      <w:proofErr w:type="spellEnd"/>
      <w:r w:rsidRPr="00063541">
        <w:rPr>
          <w:rFonts w:ascii="Arial" w:eastAsia="Calibri" w:hAnsi="Arial" w:cs="Arial"/>
          <w:b/>
          <w:bCs/>
          <w:color w:val="003D6E"/>
          <w:kern w:val="0"/>
          <w:sz w:val="24"/>
          <w:szCs w:val="24"/>
          <w14:ligatures w14:val="none"/>
        </w:rPr>
        <w:t xml:space="preserve"> o Aotearoa</w:t>
      </w:r>
    </w:p>
    <w:p w14:paraId="4EF8846F" w14:textId="4405B573" w:rsidR="00CD6EFB" w:rsidRPr="00F143BD" w:rsidRDefault="00CD6EFB" w:rsidP="004E7B3D">
      <w:pPr>
        <w:spacing w:after="0"/>
        <w:jc w:val="both"/>
        <w:rPr>
          <w:rFonts w:ascii="Arial" w:eastAsia="Calibri" w:hAnsi="Arial" w:cs="Arial"/>
          <w:kern w:val="0"/>
          <w:sz w:val="18"/>
          <w:szCs w:val="18"/>
          <w14:ligatures w14:val="none"/>
        </w:rPr>
      </w:pPr>
      <w:r w:rsidRPr="00372FC5">
        <w:rPr>
          <w:rFonts w:ascii="Arial" w:eastAsia="Calibri" w:hAnsi="Arial" w:cs="Arial"/>
          <w:kern w:val="0"/>
          <w:sz w:val="20"/>
          <w:szCs w:val="20"/>
          <w14:ligatures w14:val="none"/>
        </w:rPr>
        <w:t xml:space="preserve">The purpose of the New Zealand Customs Service is to protect New Zealand’s border using world class tools, people and innovative approaches. We promote New Zealand by facilitating trade and welcoming visitors. Our Māori name - Te Mana </w:t>
      </w:r>
      <w:proofErr w:type="spellStart"/>
      <w:r w:rsidRPr="00372FC5">
        <w:rPr>
          <w:rFonts w:ascii="Arial" w:eastAsia="Calibri" w:hAnsi="Arial" w:cs="Arial"/>
          <w:kern w:val="0"/>
          <w:sz w:val="20"/>
          <w:szCs w:val="20"/>
          <w14:ligatures w14:val="none"/>
        </w:rPr>
        <w:t>Ārai</w:t>
      </w:r>
      <w:proofErr w:type="spellEnd"/>
      <w:r w:rsidRPr="00372FC5">
        <w:rPr>
          <w:rFonts w:ascii="Arial" w:eastAsia="Calibri" w:hAnsi="Arial" w:cs="Arial"/>
          <w:kern w:val="0"/>
          <w:sz w:val="20"/>
          <w:szCs w:val="20"/>
          <w14:ligatures w14:val="none"/>
        </w:rPr>
        <w:t xml:space="preserve"> o Aotearoa - translates as "the authority that screens and protects New Zealand."</w:t>
      </w:r>
    </w:p>
    <w:p w14:paraId="550C1905" w14:textId="77777777" w:rsidR="00C41AA6" w:rsidRPr="00F143BD" w:rsidRDefault="00C41AA6" w:rsidP="004E7B3D">
      <w:pPr>
        <w:spacing w:after="0"/>
        <w:jc w:val="both"/>
        <w:rPr>
          <w:rFonts w:ascii="Arial" w:eastAsia="Calibri" w:hAnsi="Arial" w:cs="Arial"/>
          <w:kern w:val="0"/>
          <w:sz w:val="18"/>
          <w:szCs w:val="18"/>
          <w14:ligatures w14:val="none"/>
        </w:rPr>
      </w:pPr>
    </w:p>
    <w:p w14:paraId="75EA8217" w14:textId="28843EC1" w:rsidR="00CD6EFB" w:rsidRPr="00063541" w:rsidRDefault="007E552C" w:rsidP="004E7B3D">
      <w:pPr>
        <w:jc w:val="both"/>
        <w:rPr>
          <w:rFonts w:ascii="Arial" w:eastAsia="Calibri" w:hAnsi="Arial" w:cs="Arial"/>
          <w:b/>
          <w:bCs/>
          <w:color w:val="003D6E"/>
          <w:kern w:val="0"/>
          <w:sz w:val="24"/>
          <w:szCs w:val="24"/>
          <w14:ligatures w14:val="none"/>
        </w:rPr>
      </w:pPr>
      <w:r w:rsidRPr="00063541">
        <w:rPr>
          <w:rFonts w:ascii="Arial" w:eastAsia="Calibri" w:hAnsi="Arial" w:cs="Arial"/>
          <w:b/>
          <w:bCs/>
          <w:color w:val="003D6E"/>
          <w:kern w:val="0"/>
          <w:sz w:val="24"/>
          <w:szCs w:val="24"/>
          <w14:ligatures w14:val="none"/>
        </w:rPr>
        <w:t>Working at Customs</w:t>
      </w:r>
      <w:r w:rsidR="00CD6EFB" w:rsidRPr="00063541">
        <w:rPr>
          <w:rFonts w:ascii="Arial" w:eastAsia="Calibri" w:hAnsi="Arial" w:cs="Arial"/>
          <w:b/>
          <w:bCs/>
          <w:color w:val="003D6E"/>
          <w:kern w:val="0"/>
          <w:sz w:val="24"/>
          <w:szCs w:val="24"/>
          <w14:ligatures w14:val="none"/>
        </w:rPr>
        <w:t xml:space="preserve"> | </w:t>
      </w:r>
      <w:r w:rsidRPr="00063541">
        <w:rPr>
          <w:rFonts w:ascii="Arial" w:eastAsia="Calibri" w:hAnsi="Arial" w:cs="Arial"/>
          <w:b/>
          <w:bCs/>
          <w:color w:val="003D6E"/>
          <w:kern w:val="0"/>
          <w:sz w:val="24"/>
          <w:szCs w:val="24"/>
          <w14:ligatures w14:val="none"/>
        </w:rPr>
        <w:t xml:space="preserve">Mahi ki </w:t>
      </w:r>
      <w:proofErr w:type="spellStart"/>
      <w:r w:rsidRPr="00063541">
        <w:rPr>
          <w:rFonts w:ascii="Arial" w:eastAsia="Calibri" w:hAnsi="Arial" w:cs="Arial"/>
          <w:b/>
          <w:bCs/>
          <w:color w:val="003D6E"/>
          <w:kern w:val="0"/>
          <w:sz w:val="24"/>
          <w:szCs w:val="24"/>
          <w14:ligatures w14:val="none"/>
        </w:rPr>
        <w:t>te</w:t>
      </w:r>
      <w:proofErr w:type="spellEnd"/>
      <w:r w:rsidRPr="00063541">
        <w:rPr>
          <w:rFonts w:ascii="Arial" w:eastAsia="Calibri" w:hAnsi="Arial" w:cs="Arial"/>
          <w:b/>
          <w:bCs/>
          <w:color w:val="003D6E"/>
          <w:kern w:val="0"/>
          <w:sz w:val="24"/>
          <w:szCs w:val="24"/>
          <w14:ligatures w14:val="none"/>
        </w:rPr>
        <w:t xml:space="preserve"> Mana </w:t>
      </w:r>
      <w:proofErr w:type="spellStart"/>
      <w:r w:rsidRPr="00063541">
        <w:rPr>
          <w:rFonts w:ascii="Arial" w:eastAsia="Calibri" w:hAnsi="Arial" w:cs="Arial"/>
          <w:b/>
          <w:bCs/>
          <w:color w:val="003D6E"/>
          <w:kern w:val="0"/>
          <w:sz w:val="24"/>
          <w:szCs w:val="24"/>
          <w14:ligatures w14:val="none"/>
        </w:rPr>
        <w:t>Ārai</w:t>
      </w:r>
      <w:proofErr w:type="spellEnd"/>
      <w:r w:rsidRPr="00063541">
        <w:rPr>
          <w:rFonts w:ascii="Arial" w:eastAsia="Calibri" w:hAnsi="Arial" w:cs="Arial"/>
          <w:b/>
          <w:bCs/>
          <w:color w:val="003D6E"/>
          <w:kern w:val="0"/>
          <w:sz w:val="24"/>
          <w:szCs w:val="24"/>
          <w14:ligatures w14:val="none"/>
        </w:rPr>
        <w:t xml:space="preserve"> o Aotearoa</w:t>
      </w:r>
    </w:p>
    <w:p w14:paraId="21D88E5E" w14:textId="77777777" w:rsidR="00E91794" w:rsidRPr="000B688F" w:rsidRDefault="00E91794" w:rsidP="00E91794">
      <w:pPr>
        <w:pStyle w:val="Heading1"/>
        <w:spacing w:line="240" w:lineRule="auto"/>
        <w:rPr>
          <w:rFonts w:ascii="Arial" w:hAnsi="Arial" w:cs="Arial"/>
          <w:b/>
          <w:bCs/>
          <w:sz w:val="24"/>
          <w:szCs w:val="24"/>
        </w:rPr>
      </w:pPr>
      <w:r w:rsidRPr="000B688F">
        <w:rPr>
          <w:rFonts w:ascii="Arial" w:hAnsi="Arial" w:cs="Arial"/>
          <w:b/>
          <w:bCs/>
          <w:sz w:val="24"/>
          <w:szCs w:val="24"/>
        </w:rPr>
        <w:t>The Policy Legal and Strategy</w:t>
      </w:r>
      <w:r w:rsidRPr="000B688F">
        <w:rPr>
          <w:rFonts w:ascii="Arial" w:hAnsi="Arial" w:cs="Arial"/>
          <w:b/>
          <w:bCs/>
          <w:color w:val="FF0000"/>
          <w:sz w:val="24"/>
          <w:szCs w:val="24"/>
        </w:rPr>
        <w:t xml:space="preserve"> </w:t>
      </w:r>
      <w:r w:rsidRPr="000B688F">
        <w:rPr>
          <w:rFonts w:ascii="Arial" w:hAnsi="Arial" w:cs="Arial"/>
          <w:b/>
          <w:bCs/>
          <w:sz w:val="24"/>
          <w:szCs w:val="24"/>
        </w:rPr>
        <w:t>Group</w:t>
      </w:r>
    </w:p>
    <w:p w14:paraId="0BDA74C2" w14:textId="77777777" w:rsidR="00E91794" w:rsidRPr="0055548C" w:rsidRDefault="00E91794" w:rsidP="00E91794">
      <w:pPr>
        <w:spacing w:after="0" w:line="240" w:lineRule="auto"/>
        <w:rPr>
          <w:rFonts w:ascii="Arial" w:hAnsi="Arial" w:cs="Arial"/>
        </w:rPr>
      </w:pPr>
    </w:p>
    <w:p w14:paraId="56BDEA53" w14:textId="77777777" w:rsidR="00E91794" w:rsidRPr="0055548C" w:rsidRDefault="00E91794" w:rsidP="00E91794">
      <w:pPr>
        <w:rPr>
          <w:rFonts w:ascii="Arial" w:hAnsi="Arial" w:cs="Arial"/>
        </w:rPr>
      </w:pPr>
      <w:r w:rsidRPr="0055548C">
        <w:rPr>
          <w:rFonts w:ascii="Arial" w:hAnsi="Arial" w:cs="Arial"/>
        </w:rPr>
        <w:t xml:space="preserve">The Policy, Legal &amp; Strategy (PLS) Group provides high quality advice to Ministers, Cabinet, Comptroller, Customs Executive Board, senior managers and Government agencies. The functions of PLS support and lead Customs to deliver better outcomes, achieve high performance standards and continuously improve our approach to regulatory stewardship.  PLS provides advice to enable the Minister to deliver Government priorities and supports the Customs Executive Board to establish and deliver a working strategy for Customs. </w:t>
      </w:r>
    </w:p>
    <w:p w14:paraId="4ED366AA" w14:textId="77777777" w:rsidR="00E91794" w:rsidRDefault="00E91794" w:rsidP="00E91794">
      <w:pPr>
        <w:rPr>
          <w:rFonts w:ascii="Arial" w:hAnsi="Arial" w:cs="Arial"/>
          <w:b/>
          <w:bCs/>
          <w:u w:val="single"/>
        </w:rPr>
      </w:pPr>
    </w:p>
    <w:p w14:paraId="1F1672E8" w14:textId="77777777" w:rsidR="00E91794" w:rsidRPr="0055548C" w:rsidRDefault="00E91794" w:rsidP="00E91794">
      <w:pPr>
        <w:rPr>
          <w:rFonts w:ascii="Arial" w:hAnsi="Arial" w:cs="Arial"/>
          <w:b/>
          <w:bCs/>
          <w:u w:val="single"/>
        </w:rPr>
      </w:pPr>
      <w:r w:rsidRPr="0055548C">
        <w:rPr>
          <w:rFonts w:ascii="Arial" w:hAnsi="Arial" w:cs="Arial"/>
          <w:b/>
          <w:bCs/>
          <w:u w:val="single"/>
        </w:rPr>
        <w:t xml:space="preserve">Policy </w:t>
      </w:r>
    </w:p>
    <w:p w14:paraId="3B42FE61" w14:textId="77777777" w:rsidR="00E91794" w:rsidRPr="0055548C" w:rsidRDefault="00E91794" w:rsidP="00E91794">
      <w:pPr>
        <w:rPr>
          <w:rFonts w:ascii="Arial" w:hAnsi="Arial" w:cs="Arial"/>
          <w:lang w:val="en-GB"/>
        </w:rPr>
      </w:pPr>
      <w:r w:rsidRPr="0055548C">
        <w:rPr>
          <w:rFonts w:ascii="Arial" w:hAnsi="Arial" w:cs="Arial"/>
          <w:lang w:val="en-GB"/>
        </w:rPr>
        <w:t>The purpose of the Policy team is to provide high quality policy advice to Government, the Minister of Customs, the Comptroller of Customs, the Customs Executive Board and other Government agencies.</w:t>
      </w:r>
    </w:p>
    <w:p w14:paraId="18050B0A" w14:textId="1EDEA052" w:rsidR="00E91794" w:rsidRDefault="00E91794" w:rsidP="00E91794">
      <w:pPr>
        <w:rPr>
          <w:rFonts w:ascii="Arial" w:hAnsi="Arial" w:cs="Arial"/>
          <w:lang w:val="en-GB"/>
        </w:rPr>
      </w:pPr>
      <w:r w:rsidRPr="0055548C">
        <w:rPr>
          <w:rFonts w:ascii="Arial" w:hAnsi="Arial" w:cs="Arial"/>
          <w:lang w:val="en-GB"/>
        </w:rPr>
        <w:t xml:space="preserve">Customs policy work includes international and cross-agency engagement; working with other agencies that use, or are looking to use, border controls or services to deliver their policy or operational objectives; as well as policy issues relating to the administration of the Customs and Excise Act and its secondary legislation.  A practical, operationally focused, component is an important dimension to </w:t>
      </w:r>
    </w:p>
    <w:p w14:paraId="148543DF" w14:textId="77777777" w:rsidR="00E91794" w:rsidRPr="0055548C" w:rsidRDefault="00E91794" w:rsidP="00E91794">
      <w:pPr>
        <w:rPr>
          <w:rFonts w:ascii="Arial" w:hAnsi="Arial" w:cs="Arial"/>
          <w:lang w:val="en-GB"/>
        </w:rPr>
      </w:pPr>
      <w:r w:rsidRPr="0055548C">
        <w:rPr>
          <w:rFonts w:ascii="Arial" w:hAnsi="Arial" w:cs="Arial"/>
          <w:lang w:val="en-GB"/>
        </w:rPr>
        <w:t>Customs policy work and advice may also extend to how such proposals might be implemented.</w:t>
      </w:r>
    </w:p>
    <w:p w14:paraId="57896F31" w14:textId="77777777" w:rsidR="00E91794" w:rsidRDefault="00E91794" w:rsidP="00E91794">
      <w:pPr>
        <w:rPr>
          <w:rFonts w:ascii="Arial" w:hAnsi="Arial" w:cs="Arial"/>
          <w:b/>
          <w:bCs/>
          <w:u w:val="single"/>
        </w:rPr>
      </w:pPr>
    </w:p>
    <w:p w14:paraId="4E7B98F2" w14:textId="77777777" w:rsidR="00E91794" w:rsidRPr="0055548C" w:rsidRDefault="00E91794" w:rsidP="00E91794">
      <w:pPr>
        <w:rPr>
          <w:rFonts w:ascii="Arial" w:hAnsi="Arial" w:cs="Arial"/>
          <w:b/>
          <w:bCs/>
          <w:lang w:val="en-GB"/>
        </w:rPr>
      </w:pPr>
      <w:r w:rsidRPr="0055548C">
        <w:rPr>
          <w:rFonts w:ascii="Arial" w:hAnsi="Arial" w:cs="Arial"/>
          <w:b/>
          <w:bCs/>
          <w:u w:val="single"/>
        </w:rPr>
        <w:t xml:space="preserve">Legal </w:t>
      </w:r>
    </w:p>
    <w:p w14:paraId="76A75633" w14:textId="77777777" w:rsidR="00E91794" w:rsidRPr="0055548C" w:rsidRDefault="00E91794" w:rsidP="00E91794">
      <w:pPr>
        <w:rPr>
          <w:rFonts w:ascii="Arial" w:hAnsi="Arial" w:cs="Arial"/>
        </w:rPr>
      </w:pPr>
      <w:r w:rsidRPr="0055548C">
        <w:rPr>
          <w:rFonts w:ascii="Arial" w:hAnsi="Arial" w:cs="Arial"/>
        </w:rPr>
        <w:t xml:space="preserve">Customs Legal provides high quality independent legal services, from the development of legislation and policy, through to administration of border management and trade rules and regulations, and representation in civil and criminal litigation. Customs Legal provides advice to Ministers, government agencies, the Comptroller, Customs Executive Board and within Customs. Customs Legal provides advice to support Customs to operate lawfully, to mitigate legal risk and to improve Customs regulatory stewardship and decision-making. </w:t>
      </w:r>
    </w:p>
    <w:p w14:paraId="0CA2DE03" w14:textId="77777777" w:rsidR="00E91794" w:rsidRDefault="00E91794" w:rsidP="00E91794">
      <w:pPr>
        <w:spacing w:after="240"/>
        <w:rPr>
          <w:rFonts w:ascii="Arial" w:hAnsi="Arial" w:cs="Arial"/>
          <w:b/>
          <w:bCs/>
          <w:u w:val="single"/>
        </w:rPr>
      </w:pPr>
    </w:p>
    <w:p w14:paraId="5F2BD9C0" w14:textId="77777777" w:rsidR="00E91794" w:rsidRPr="0055548C" w:rsidRDefault="00E91794" w:rsidP="00E91794">
      <w:pPr>
        <w:spacing w:after="240"/>
        <w:rPr>
          <w:rFonts w:ascii="Arial" w:hAnsi="Arial" w:cs="Arial"/>
          <w:b/>
          <w:bCs/>
          <w:u w:val="single"/>
        </w:rPr>
      </w:pPr>
      <w:r w:rsidRPr="0055548C">
        <w:rPr>
          <w:rFonts w:ascii="Arial" w:hAnsi="Arial" w:cs="Arial"/>
          <w:b/>
          <w:bCs/>
          <w:u w:val="single"/>
        </w:rPr>
        <w:t>Strategy</w:t>
      </w:r>
      <w:r w:rsidRPr="0055548C">
        <w:rPr>
          <w:rFonts w:ascii="Arial" w:hAnsi="Arial" w:cs="Arial"/>
        </w:rPr>
        <w:br/>
      </w:r>
      <w:bookmarkStart w:id="1" w:name="_Hlk191908199"/>
      <w:r w:rsidRPr="0055548C">
        <w:rPr>
          <w:rFonts w:ascii="Arial" w:hAnsi="Arial" w:cs="Arial"/>
          <w:lang w:val="en-AU"/>
        </w:rPr>
        <w:t>The strategy function supports the development, prioritisation and execution of Customs’ organisational strategy.</w:t>
      </w:r>
      <w:bookmarkEnd w:id="1"/>
    </w:p>
    <w:p w14:paraId="304D9196" w14:textId="77777777" w:rsidR="00E91794" w:rsidRDefault="00E91794" w:rsidP="00E91794">
      <w:pPr>
        <w:rPr>
          <w:rFonts w:ascii="Arial" w:hAnsi="Arial" w:cs="Arial"/>
          <w:b/>
          <w:bCs/>
          <w:u w:val="single"/>
        </w:rPr>
      </w:pPr>
    </w:p>
    <w:p w14:paraId="2AD7047B" w14:textId="77777777" w:rsidR="00E91794" w:rsidRPr="0055548C" w:rsidRDefault="00E91794" w:rsidP="00E91794">
      <w:pPr>
        <w:rPr>
          <w:rFonts w:ascii="Arial" w:hAnsi="Arial" w:cs="Arial"/>
          <w:b/>
          <w:bCs/>
          <w:u w:val="single"/>
        </w:rPr>
      </w:pPr>
      <w:r w:rsidRPr="0055548C">
        <w:rPr>
          <w:rFonts w:ascii="Arial" w:hAnsi="Arial" w:cs="Arial"/>
          <w:b/>
          <w:bCs/>
          <w:u w:val="single"/>
        </w:rPr>
        <w:t>Privacy</w:t>
      </w:r>
    </w:p>
    <w:p w14:paraId="15D3A61F" w14:textId="77777777" w:rsidR="00E91794" w:rsidRPr="00311483" w:rsidRDefault="00E91794" w:rsidP="00E91794">
      <w:pPr>
        <w:spacing w:after="200"/>
        <w:rPr>
          <w:rFonts w:ascii="Arial" w:hAnsi="Arial" w:cs="Arial"/>
        </w:rPr>
      </w:pPr>
      <w:r w:rsidRPr="00311483">
        <w:rPr>
          <w:rFonts w:ascii="Arial" w:hAnsi="Arial" w:cs="Arial"/>
        </w:rPr>
        <w:t xml:space="preserve">The key purpose of the Information Sharing and Privacy team is to </w:t>
      </w:r>
      <w:r w:rsidRPr="00311483">
        <w:rPr>
          <w:rFonts w:ascii="Arial" w:hAnsi="Arial" w:cs="Arial"/>
          <w:lang w:eastAsia="en-GB"/>
        </w:rPr>
        <w:t>lead the growth of a privacy-capable culture at Customs and support the development of privacy maturity.  The team takes</w:t>
      </w:r>
      <w:r w:rsidRPr="00311483">
        <w:rPr>
          <w:rFonts w:ascii="Arial" w:hAnsi="Arial" w:cs="Arial"/>
        </w:rPr>
        <w:t xml:space="preserve"> the lead on privacy issues in a legal, policy, compliance or regulatory setting and provides advice and </w:t>
      </w:r>
      <w:r w:rsidRPr="00311483">
        <w:rPr>
          <w:rFonts w:ascii="Arial" w:hAnsi="Arial" w:cs="Arial"/>
        </w:rPr>
        <w:lastRenderedPageBreak/>
        <w:t xml:space="preserve">assistance to teams across Customs to ensure compliance with privacy obligations. </w:t>
      </w:r>
    </w:p>
    <w:p w14:paraId="08FD3DFF" w14:textId="77777777" w:rsidR="00221F2B" w:rsidRDefault="00221F2B" w:rsidP="00221F2B">
      <w:pPr>
        <w:spacing w:after="0"/>
        <w:jc w:val="both"/>
        <w:rPr>
          <w:rFonts w:ascii="Arial" w:eastAsia="Calibri" w:hAnsi="Arial" w:cs="Arial"/>
          <w:kern w:val="0"/>
          <w:sz w:val="18"/>
          <w:szCs w:val="18"/>
          <w14:ligatures w14:val="none"/>
        </w:rPr>
      </w:pPr>
    </w:p>
    <w:p w14:paraId="4D0636A4" w14:textId="77777777" w:rsidR="00431DD7" w:rsidRDefault="00431DD7">
      <w:pPr>
        <w:rPr>
          <w:rFonts w:ascii="Arial" w:eastAsia="Calibri" w:hAnsi="Arial" w:cs="Arial"/>
          <w:b/>
          <w:bCs/>
          <w:color w:val="003D6E"/>
          <w:kern w:val="0"/>
          <w:sz w:val="24"/>
          <w:szCs w:val="24"/>
          <w14:ligatures w14:val="none"/>
        </w:rPr>
      </w:pPr>
      <w:bookmarkStart w:id="2" w:name="_Hlk176534336"/>
      <w:r>
        <w:rPr>
          <w:rFonts w:ascii="Arial" w:eastAsia="Calibri" w:hAnsi="Arial" w:cs="Arial"/>
          <w:b/>
          <w:bCs/>
          <w:color w:val="003D6E"/>
          <w:kern w:val="0"/>
          <w:sz w:val="24"/>
          <w:szCs w:val="24"/>
          <w14:ligatures w14:val="none"/>
        </w:rPr>
        <w:br w:type="page"/>
      </w:r>
    </w:p>
    <w:p w14:paraId="18C881A9" w14:textId="4178A95D" w:rsidR="00B61A02" w:rsidRPr="00063541" w:rsidRDefault="00B61A02" w:rsidP="004E7B3D">
      <w:pPr>
        <w:jc w:val="both"/>
        <w:rPr>
          <w:rFonts w:ascii="Arial" w:eastAsia="Calibri" w:hAnsi="Arial" w:cs="Arial"/>
          <w:b/>
          <w:bCs/>
          <w:color w:val="003D6E"/>
          <w:kern w:val="0"/>
          <w:sz w:val="24"/>
          <w:szCs w:val="24"/>
          <w14:ligatures w14:val="none"/>
        </w:rPr>
      </w:pPr>
      <w:r w:rsidRPr="00063541">
        <w:rPr>
          <w:rFonts w:ascii="Arial" w:eastAsia="Calibri" w:hAnsi="Arial" w:cs="Arial"/>
          <w:b/>
          <w:bCs/>
          <w:color w:val="003D6E"/>
          <w:kern w:val="0"/>
          <w:sz w:val="24"/>
          <w:szCs w:val="24"/>
          <w14:ligatures w14:val="none"/>
        </w:rPr>
        <w:lastRenderedPageBreak/>
        <w:t>Public Service Purpose Statement</w:t>
      </w:r>
    </w:p>
    <w:bookmarkEnd w:id="2"/>
    <w:p w14:paraId="5986DF6F" w14:textId="6E43270A" w:rsidR="00B61A02" w:rsidRPr="00887D08" w:rsidRDefault="00B61A02" w:rsidP="004E7B3D">
      <w:pPr>
        <w:spacing w:after="0"/>
        <w:jc w:val="both"/>
        <w:rPr>
          <w:rFonts w:ascii="Arial" w:eastAsia="Calibri" w:hAnsi="Arial" w:cs="Arial"/>
          <w:kern w:val="0"/>
          <w:sz w:val="20"/>
          <w:szCs w:val="20"/>
          <w14:ligatures w14:val="none"/>
        </w:rPr>
      </w:pPr>
      <w:r w:rsidRPr="00887D08">
        <w:rPr>
          <w:rFonts w:ascii="Arial" w:eastAsia="Calibri" w:hAnsi="Arial" w:cs="Arial"/>
          <w:kern w:val="0"/>
          <w:sz w:val="20"/>
          <w:szCs w:val="20"/>
          <w14:ligatures w14:val="none"/>
        </w:rPr>
        <w:t xml:space="preserve">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w:t>
      </w:r>
      <w:proofErr w:type="spellStart"/>
      <w:r w:rsidRPr="00887D08">
        <w:rPr>
          <w:rFonts w:ascii="Arial" w:eastAsia="Calibri" w:hAnsi="Arial" w:cs="Arial"/>
          <w:kern w:val="0"/>
          <w:sz w:val="20"/>
          <w:szCs w:val="20"/>
          <w14:ligatures w14:val="none"/>
        </w:rPr>
        <w:t>Tiriti</w:t>
      </w:r>
      <w:proofErr w:type="spellEnd"/>
      <w:r w:rsidRPr="00887D08">
        <w:rPr>
          <w:rFonts w:ascii="Arial" w:eastAsia="Calibri" w:hAnsi="Arial" w:cs="Arial"/>
          <w:kern w:val="0"/>
          <w:sz w:val="20"/>
          <w:szCs w:val="20"/>
          <w14:ligatures w14:val="none"/>
        </w:rPr>
        <w:t> o Waitangi.  Whilst there are many diverse roles, all public servants are unified by a spirit of service to the </w:t>
      </w:r>
      <w:r w:rsidR="00072816" w:rsidRPr="00887D08">
        <w:rPr>
          <w:rFonts w:ascii="Arial" w:eastAsia="Calibri" w:hAnsi="Arial" w:cs="Arial"/>
          <w:kern w:val="0"/>
          <w:sz w:val="20"/>
          <w:szCs w:val="20"/>
          <w14:ligatures w14:val="none"/>
        </w:rPr>
        <w:t>community and</w:t>
      </w:r>
      <w:r w:rsidRPr="00887D08">
        <w:rPr>
          <w:rFonts w:ascii="Arial" w:eastAsia="Calibri" w:hAnsi="Arial" w:cs="Arial"/>
          <w:kern w:val="0"/>
          <w:sz w:val="20"/>
          <w:szCs w:val="20"/>
          <w14:ligatures w14:val="none"/>
        </w:rPr>
        <w:t> guided by the core principles and values of the public service in our work.</w:t>
      </w:r>
    </w:p>
    <w:p w14:paraId="4404C2AF" w14:textId="77777777" w:rsidR="00B61A02" w:rsidRPr="00887D08" w:rsidRDefault="00B61A02" w:rsidP="004E7B3D">
      <w:pPr>
        <w:spacing w:after="0"/>
        <w:jc w:val="both"/>
        <w:rPr>
          <w:rFonts w:ascii="Arial" w:eastAsia="Calibri" w:hAnsi="Arial" w:cs="Arial"/>
          <w:kern w:val="0"/>
          <w:sz w:val="20"/>
          <w:szCs w:val="20"/>
          <w14:ligatures w14:val="none"/>
        </w:rPr>
      </w:pPr>
    </w:p>
    <w:p w14:paraId="26368EC0" w14:textId="19B988AD" w:rsidR="00B61A02" w:rsidRPr="00887D08" w:rsidRDefault="00B61A02" w:rsidP="004E7B3D">
      <w:pPr>
        <w:spacing w:after="0"/>
        <w:jc w:val="both"/>
        <w:rPr>
          <w:rFonts w:ascii="Arial" w:eastAsia="Calibri" w:hAnsi="Arial" w:cs="Arial"/>
          <w:kern w:val="0"/>
          <w:sz w:val="20"/>
          <w:szCs w:val="20"/>
          <w14:ligatures w14:val="none"/>
        </w:rPr>
      </w:pPr>
      <w:r w:rsidRPr="00887D08">
        <w:rPr>
          <w:rFonts w:ascii="Arial" w:eastAsia="Calibri" w:hAnsi="Arial" w:cs="Arial"/>
          <w:kern w:val="0"/>
          <w:sz w:val="20"/>
          <w:szCs w:val="20"/>
          <w14:ligatures w14:val="none"/>
        </w:rPr>
        <w:t xml:space="preserve">Mahi </w:t>
      </w:r>
      <w:proofErr w:type="spellStart"/>
      <w:r w:rsidRPr="00887D08">
        <w:rPr>
          <w:rFonts w:ascii="Arial" w:eastAsia="Calibri" w:hAnsi="Arial" w:cs="Arial"/>
          <w:kern w:val="0"/>
          <w:sz w:val="20"/>
          <w:szCs w:val="20"/>
          <w14:ligatures w14:val="none"/>
        </w:rPr>
        <w:t>tōpū</w:t>
      </w:r>
      <w:proofErr w:type="spellEnd"/>
      <w:r w:rsidRPr="00887D08">
        <w:rPr>
          <w:rFonts w:ascii="Arial" w:eastAsia="Calibri" w:hAnsi="Arial" w:cs="Arial"/>
          <w:kern w:val="0"/>
          <w:sz w:val="20"/>
          <w:szCs w:val="20"/>
          <w14:ligatures w14:val="none"/>
        </w:rPr>
        <w:t xml:space="preserve"> ai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Kaimahi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Tūmatanui</w:t>
      </w:r>
      <w:proofErr w:type="spellEnd"/>
      <w:r w:rsidRPr="00887D08">
        <w:rPr>
          <w:rFonts w:ascii="Arial" w:eastAsia="Calibri" w:hAnsi="Arial" w:cs="Arial"/>
          <w:kern w:val="0"/>
          <w:sz w:val="20"/>
          <w:szCs w:val="20"/>
          <w14:ligatures w14:val="none"/>
        </w:rPr>
        <w:t xml:space="preserve"> e </w:t>
      </w:r>
      <w:proofErr w:type="spellStart"/>
      <w:r w:rsidRPr="00887D08">
        <w:rPr>
          <w:rFonts w:ascii="Arial" w:eastAsia="Calibri" w:hAnsi="Arial" w:cs="Arial"/>
          <w:kern w:val="0"/>
          <w:sz w:val="20"/>
          <w:szCs w:val="20"/>
          <w14:ligatures w14:val="none"/>
        </w:rPr>
        <w:t>whai</w:t>
      </w:r>
      <w:proofErr w:type="spellEnd"/>
      <w:r w:rsidRPr="00887D08">
        <w:rPr>
          <w:rFonts w:ascii="Arial" w:eastAsia="Calibri" w:hAnsi="Arial" w:cs="Arial"/>
          <w:kern w:val="0"/>
          <w:sz w:val="20"/>
          <w:szCs w:val="20"/>
          <w14:ligatures w14:val="none"/>
        </w:rPr>
        <w:t xml:space="preserve"> tikanga ai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noho</w:t>
      </w:r>
      <w:proofErr w:type="spellEnd"/>
      <w:r w:rsidRPr="00887D08">
        <w:rPr>
          <w:rFonts w:ascii="Arial" w:eastAsia="Calibri" w:hAnsi="Arial" w:cs="Arial"/>
          <w:kern w:val="0"/>
          <w:sz w:val="20"/>
          <w:szCs w:val="20"/>
          <w14:ligatures w14:val="none"/>
        </w:rPr>
        <w:t xml:space="preserve"> a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tāngata o Aotearoa. Hei </w:t>
      </w:r>
      <w:proofErr w:type="spellStart"/>
      <w:r w:rsidRPr="00887D08">
        <w:rPr>
          <w:rFonts w:ascii="Arial" w:eastAsia="Calibri" w:hAnsi="Arial" w:cs="Arial"/>
          <w:kern w:val="0"/>
          <w:sz w:val="20"/>
          <w:szCs w:val="20"/>
          <w14:ligatures w14:val="none"/>
        </w:rPr>
        <w:t>tā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Public Service Act ko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pūtake</w:t>
      </w:r>
      <w:proofErr w:type="spellEnd"/>
      <w:r w:rsidRPr="00887D08">
        <w:rPr>
          <w:rFonts w:ascii="Arial" w:eastAsia="Calibri" w:hAnsi="Arial" w:cs="Arial"/>
          <w:kern w:val="0"/>
          <w:sz w:val="20"/>
          <w:szCs w:val="20"/>
          <w14:ligatures w14:val="none"/>
        </w:rPr>
        <w:t xml:space="preserve"> o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Kaimahi</w:t>
      </w:r>
      <w:proofErr w:type="spellEnd"/>
      <w:r w:rsidRPr="00887D08">
        <w:rPr>
          <w:rFonts w:ascii="Arial" w:eastAsia="Calibri" w:hAnsi="Arial" w:cs="Arial"/>
          <w:kern w:val="0"/>
          <w:sz w:val="20"/>
          <w:szCs w:val="20"/>
          <w14:ligatures w14:val="none"/>
        </w:rPr>
        <w:t xml:space="preserve"> Kāwanatanga, ko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tautoko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kāwanatanga </w:t>
      </w:r>
      <w:proofErr w:type="spellStart"/>
      <w:r w:rsidRPr="00887D08">
        <w:rPr>
          <w:rFonts w:ascii="Arial" w:eastAsia="Calibri" w:hAnsi="Arial" w:cs="Arial"/>
          <w:kern w:val="0"/>
          <w:sz w:val="20"/>
          <w:szCs w:val="20"/>
          <w14:ligatures w14:val="none"/>
        </w:rPr>
        <w:t>whai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ture</w:t>
      </w:r>
      <w:proofErr w:type="spellEnd"/>
      <w:r w:rsidRPr="00887D08">
        <w:rPr>
          <w:rFonts w:ascii="Arial" w:eastAsia="Calibri" w:hAnsi="Arial" w:cs="Arial"/>
          <w:kern w:val="0"/>
          <w:sz w:val="20"/>
          <w:szCs w:val="20"/>
          <w14:ligatures w14:val="none"/>
        </w:rPr>
        <w:t xml:space="preserve"> me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kāwanatanga </w:t>
      </w:r>
      <w:proofErr w:type="spellStart"/>
      <w:r w:rsidRPr="00887D08">
        <w:rPr>
          <w:rFonts w:ascii="Arial" w:eastAsia="Calibri" w:hAnsi="Arial" w:cs="Arial"/>
          <w:kern w:val="0"/>
          <w:sz w:val="20"/>
          <w:szCs w:val="20"/>
          <w14:ligatures w14:val="none"/>
        </w:rPr>
        <w:t>manapori</w:t>
      </w:r>
      <w:proofErr w:type="spellEnd"/>
      <w:r w:rsidRPr="00887D08">
        <w:rPr>
          <w:rFonts w:ascii="Arial" w:eastAsia="Calibri" w:hAnsi="Arial" w:cs="Arial"/>
          <w:kern w:val="0"/>
          <w:sz w:val="20"/>
          <w:szCs w:val="20"/>
          <w14:ligatures w14:val="none"/>
        </w:rPr>
        <w:t xml:space="preserve">; ko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āwhina</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Kāwanatanga 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nei</w:t>
      </w:r>
      <w:proofErr w:type="spellEnd"/>
      <w:r w:rsidRPr="00887D08">
        <w:rPr>
          <w:rFonts w:ascii="Arial" w:eastAsia="Calibri" w:hAnsi="Arial" w:cs="Arial"/>
          <w:kern w:val="0"/>
          <w:sz w:val="20"/>
          <w:szCs w:val="20"/>
          <w14:ligatures w14:val="none"/>
        </w:rPr>
        <w:t xml:space="preserve"> me ō </w:t>
      </w:r>
      <w:proofErr w:type="spellStart"/>
      <w:r w:rsidRPr="00887D08">
        <w:rPr>
          <w:rFonts w:ascii="Arial" w:eastAsia="Calibri" w:hAnsi="Arial" w:cs="Arial"/>
          <w:kern w:val="0"/>
          <w:sz w:val="20"/>
          <w:szCs w:val="20"/>
          <w14:ligatures w14:val="none"/>
        </w:rPr>
        <w:t>anamata</w:t>
      </w:r>
      <w:proofErr w:type="spellEnd"/>
      <w:r w:rsidRPr="00887D08">
        <w:rPr>
          <w:rFonts w:ascii="Arial" w:eastAsia="Calibri" w:hAnsi="Arial" w:cs="Arial"/>
          <w:kern w:val="0"/>
          <w:sz w:val="20"/>
          <w:szCs w:val="20"/>
          <w14:ligatures w14:val="none"/>
        </w:rPr>
        <w:t xml:space="preserve"> ki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whakawhanake</w:t>
      </w:r>
      <w:proofErr w:type="spellEnd"/>
      <w:r w:rsidRPr="00887D08">
        <w:rPr>
          <w:rFonts w:ascii="Arial" w:eastAsia="Calibri" w:hAnsi="Arial" w:cs="Arial"/>
          <w:kern w:val="0"/>
          <w:sz w:val="20"/>
          <w:szCs w:val="20"/>
          <w14:ligatures w14:val="none"/>
        </w:rPr>
        <w:t xml:space="preserve">, ki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whakatinana</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hoki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ā </w:t>
      </w:r>
      <w:proofErr w:type="spellStart"/>
      <w:r w:rsidRPr="00887D08">
        <w:rPr>
          <w:rFonts w:ascii="Arial" w:eastAsia="Calibri" w:hAnsi="Arial" w:cs="Arial"/>
          <w:kern w:val="0"/>
          <w:sz w:val="20"/>
          <w:szCs w:val="20"/>
          <w14:ligatures w14:val="none"/>
        </w:rPr>
        <w:t>rātou</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kaupapa</w:t>
      </w:r>
      <w:proofErr w:type="spellEnd"/>
      <w:r w:rsidRPr="00887D08">
        <w:rPr>
          <w:rFonts w:ascii="Arial" w:eastAsia="Calibri" w:hAnsi="Arial" w:cs="Arial"/>
          <w:kern w:val="0"/>
          <w:sz w:val="20"/>
          <w:szCs w:val="20"/>
          <w14:ligatures w14:val="none"/>
        </w:rPr>
        <w:t xml:space="preserve"> here; ko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tuku</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ratonga</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tūmatanui</w:t>
      </w:r>
      <w:proofErr w:type="spellEnd"/>
      <w:r w:rsidRPr="00887D08">
        <w:rPr>
          <w:rFonts w:ascii="Arial" w:eastAsia="Calibri" w:hAnsi="Arial" w:cs="Arial"/>
          <w:kern w:val="0"/>
          <w:sz w:val="20"/>
          <w:szCs w:val="20"/>
          <w14:ligatures w14:val="none"/>
        </w:rPr>
        <w:t xml:space="preserve"> e </w:t>
      </w:r>
      <w:proofErr w:type="spellStart"/>
      <w:r w:rsidRPr="00887D08">
        <w:rPr>
          <w:rFonts w:ascii="Arial" w:eastAsia="Calibri" w:hAnsi="Arial" w:cs="Arial"/>
          <w:kern w:val="0"/>
          <w:sz w:val="20"/>
          <w:szCs w:val="20"/>
          <w14:ligatures w14:val="none"/>
        </w:rPr>
        <w:t>nui</w:t>
      </w:r>
      <w:proofErr w:type="spellEnd"/>
      <w:r w:rsidRPr="00887D08">
        <w:rPr>
          <w:rFonts w:ascii="Arial" w:eastAsia="Calibri" w:hAnsi="Arial" w:cs="Arial"/>
          <w:kern w:val="0"/>
          <w:sz w:val="20"/>
          <w:szCs w:val="20"/>
          <w14:ligatures w14:val="none"/>
        </w:rPr>
        <w:t xml:space="preserve"> ana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kounga</w:t>
      </w:r>
      <w:proofErr w:type="spellEnd"/>
      <w:r w:rsidRPr="00887D08">
        <w:rPr>
          <w:rFonts w:ascii="Arial" w:eastAsia="Calibri" w:hAnsi="Arial" w:cs="Arial"/>
          <w:kern w:val="0"/>
          <w:sz w:val="20"/>
          <w:szCs w:val="20"/>
          <w14:ligatures w14:val="none"/>
        </w:rPr>
        <w:t xml:space="preserve">, e </w:t>
      </w:r>
      <w:proofErr w:type="spellStart"/>
      <w:r w:rsidRPr="00887D08">
        <w:rPr>
          <w:rFonts w:ascii="Arial" w:eastAsia="Calibri" w:hAnsi="Arial" w:cs="Arial"/>
          <w:kern w:val="0"/>
          <w:sz w:val="20"/>
          <w:szCs w:val="20"/>
          <w14:ligatures w14:val="none"/>
        </w:rPr>
        <w:t>nahanaha</w:t>
      </w:r>
      <w:proofErr w:type="spellEnd"/>
      <w:r w:rsidRPr="00887D08">
        <w:rPr>
          <w:rFonts w:ascii="Arial" w:eastAsia="Calibri" w:hAnsi="Arial" w:cs="Arial"/>
          <w:kern w:val="0"/>
          <w:sz w:val="20"/>
          <w:szCs w:val="20"/>
          <w14:ligatures w14:val="none"/>
        </w:rPr>
        <w:t xml:space="preserve"> ana </w:t>
      </w:r>
      <w:proofErr w:type="spellStart"/>
      <w:r w:rsidRPr="00887D08">
        <w:rPr>
          <w:rFonts w:ascii="Arial" w:eastAsia="Calibri" w:hAnsi="Arial" w:cs="Arial"/>
          <w:kern w:val="0"/>
          <w:sz w:val="20"/>
          <w:szCs w:val="20"/>
          <w14:ligatures w14:val="none"/>
        </w:rPr>
        <w:t>anō</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hoki</w:t>
      </w:r>
      <w:proofErr w:type="spellEnd"/>
      <w:r w:rsidRPr="00887D08">
        <w:rPr>
          <w:rFonts w:ascii="Arial" w:eastAsia="Calibri" w:hAnsi="Arial" w:cs="Arial"/>
          <w:kern w:val="0"/>
          <w:sz w:val="20"/>
          <w:szCs w:val="20"/>
          <w14:ligatures w14:val="none"/>
        </w:rPr>
        <w:t xml:space="preserve">; ko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tautoko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Kāwanatanga e </w:t>
      </w:r>
      <w:proofErr w:type="spellStart"/>
      <w:r w:rsidRPr="00887D08">
        <w:rPr>
          <w:rFonts w:ascii="Arial" w:eastAsia="Calibri" w:hAnsi="Arial" w:cs="Arial"/>
          <w:kern w:val="0"/>
          <w:sz w:val="20"/>
          <w:szCs w:val="20"/>
          <w14:ligatures w14:val="none"/>
        </w:rPr>
        <w:t>tūroa</w:t>
      </w:r>
      <w:proofErr w:type="spellEnd"/>
      <w:r w:rsidRPr="00887D08">
        <w:rPr>
          <w:rFonts w:ascii="Arial" w:eastAsia="Calibri" w:hAnsi="Arial" w:cs="Arial"/>
          <w:kern w:val="0"/>
          <w:sz w:val="20"/>
          <w:szCs w:val="20"/>
          <w14:ligatures w14:val="none"/>
        </w:rPr>
        <w:t xml:space="preserve"> ai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oranga</w:t>
      </w:r>
      <w:proofErr w:type="spellEnd"/>
      <w:r w:rsidRPr="00887D08">
        <w:rPr>
          <w:rFonts w:ascii="Arial" w:eastAsia="Calibri" w:hAnsi="Arial" w:cs="Arial"/>
          <w:kern w:val="0"/>
          <w:sz w:val="20"/>
          <w:szCs w:val="20"/>
          <w14:ligatures w14:val="none"/>
        </w:rPr>
        <w:t xml:space="preserve"> 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marea</w:t>
      </w:r>
      <w:proofErr w:type="spellEnd"/>
      <w:r w:rsidRPr="00887D08">
        <w:rPr>
          <w:rFonts w:ascii="Arial" w:eastAsia="Calibri" w:hAnsi="Arial" w:cs="Arial"/>
          <w:kern w:val="0"/>
          <w:sz w:val="20"/>
          <w:szCs w:val="20"/>
          <w14:ligatures w14:val="none"/>
        </w:rPr>
        <w:t xml:space="preserve">; ko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huawaere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wāhitanga</w:t>
      </w:r>
      <w:proofErr w:type="spellEnd"/>
      <w:r w:rsidRPr="00887D08">
        <w:rPr>
          <w:rFonts w:ascii="Arial" w:eastAsia="Calibri" w:hAnsi="Arial" w:cs="Arial"/>
          <w:kern w:val="0"/>
          <w:sz w:val="20"/>
          <w:szCs w:val="20"/>
          <w14:ligatures w14:val="none"/>
        </w:rPr>
        <w:t xml:space="preserve"> o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kirirarau</w:t>
      </w:r>
      <w:proofErr w:type="spellEnd"/>
      <w:r w:rsidRPr="00887D08">
        <w:rPr>
          <w:rFonts w:ascii="Arial" w:eastAsia="Calibri" w:hAnsi="Arial" w:cs="Arial"/>
          <w:kern w:val="0"/>
          <w:sz w:val="20"/>
          <w:szCs w:val="20"/>
          <w14:ligatures w14:val="none"/>
        </w:rPr>
        <w:t xml:space="preserve"> ki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ao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tūmatanui</w:t>
      </w:r>
      <w:proofErr w:type="spellEnd"/>
      <w:r w:rsidRPr="00887D08">
        <w:rPr>
          <w:rFonts w:ascii="Arial" w:eastAsia="Calibri" w:hAnsi="Arial" w:cs="Arial"/>
          <w:kern w:val="0"/>
          <w:sz w:val="20"/>
          <w:szCs w:val="20"/>
          <w14:ligatures w14:val="none"/>
        </w:rPr>
        <w:t xml:space="preserve"> me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whakatutuki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mahi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runga</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ture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whakahau</w:t>
      </w:r>
      <w:proofErr w:type="spellEnd"/>
      <w:r w:rsidRPr="00887D08">
        <w:rPr>
          <w:rFonts w:ascii="Arial" w:eastAsia="Calibri" w:hAnsi="Arial" w:cs="Arial"/>
          <w:kern w:val="0"/>
          <w:sz w:val="20"/>
          <w:szCs w:val="20"/>
          <w14:ligatures w14:val="none"/>
        </w:rPr>
        <w:t xml:space="preserve"> ai. E </w:t>
      </w:r>
      <w:proofErr w:type="spellStart"/>
      <w:r w:rsidRPr="00887D08">
        <w:rPr>
          <w:rFonts w:ascii="Arial" w:eastAsia="Calibri" w:hAnsi="Arial" w:cs="Arial"/>
          <w:kern w:val="0"/>
          <w:sz w:val="20"/>
          <w:szCs w:val="20"/>
          <w14:ligatures w14:val="none"/>
        </w:rPr>
        <w:t>hiranga</w:t>
      </w:r>
      <w:proofErr w:type="spellEnd"/>
      <w:r w:rsidRPr="00887D08">
        <w:rPr>
          <w:rFonts w:ascii="Arial" w:eastAsia="Calibri" w:hAnsi="Arial" w:cs="Arial"/>
          <w:kern w:val="0"/>
          <w:sz w:val="20"/>
          <w:szCs w:val="20"/>
          <w14:ligatures w14:val="none"/>
        </w:rPr>
        <w:t xml:space="preserve"> ana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wāhi ki a </w:t>
      </w:r>
      <w:proofErr w:type="spellStart"/>
      <w:r w:rsidRPr="00887D08">
        <w:rPr>
          <w:rFonts w:ascii="Arial" w:eastAsia="Calibri" w:hAnsi="Arial" w:cs="Arial"/>
          <w:kern w:val="0"/>
          <w:sz w:val="20"/>
          <w:szCs w:val="20"/>
          <w14:ligatures w14:val="none"/>
        </w:rPr>
        <w:t>mātou</w:t>
      </w:r>
      <w:proofErr w:type="spellEnd"/>
      <w:r w:rsidRPr="00887D08">
        <w:rPr>
          <w:rFonts w:ascii="Arial" w:eastAsia="Calibri" w:hAnsi="Arial" w:cs="Arial"/>
          <w:kern w:val="0"/>
          <w:sz w:val="20"/>
          <w:szCs w:val="20"/>
          <w14:ligatures w14:val="none"/>
        </w:rPr>
        <w:t xml:space="preserve"> ki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tautoko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Karauna</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ana </w:t>
      </w:r>
      <w:proofErr w:type="spellStart"/>
      <w:r w:rsidRPr="00887D08">
        <w:rPr>
          <w:rFonts w:ascii="Arial" w:eastAsia="Calibri" w:hAnsi="Arial" w:cs="Arial"/>
          <w:kern w:val="0"/>
          <w:sz w:val="20"/>
          <w:szCs w:val="20"/>
          <w14:ligatures w14:val="none"/>
        </w:rPr>
        <w:t>hononga</w:t>
      </w:r>
      <w:proofErr w:type="spellEnd"/>
      <w:r w:rsidRPr="00887D08">
        <w:rPr>
          <w:rFonts w:ascii="Arial" w:eastAsia="Calibri" w:hAnsi="Arial" w:cs="Arial"/>
          <w:kern w:val="0"/>
          <w:sz w:val="20"/>
          <w:szCs w:val="20"/>
          <w14:ligatures w14:val="none"/>
        </w:rPr>
        <w:t xml:space="preserve"> ki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iwi Māori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raro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Tiriti</w:t>
      </w:r>
      <w:proofErr w:type="spellEnd"/>
      <w:r w:rsidRPr="00887D08">
        <w:rPr>
          <w:rFonts w:ascii="Arial" w:eastAsia="Calibri" w:hAnsi="Arial" w:cs="Arial"/>
          <w:kern w:val="0"/>
          <w:sz w:val="20"/>
          <w:szCs w:val="20"/>
          <w14:ligatures w14:val="none"/>
        </w:rPr>
        <w:t xml:space="preserve"> o Waitangi. </w:t>
      </w:r>
      <w:proofErr w:type="spellStart"/>
      <w:r w:rsidRPr="00887D08">
        <w:rPr>
          <w:rFonts w:ascii="Arial" w:eastAsia="Calibri" w:hAnsi="Arial" w:cs="Arial"/>
          <w:kern w:val="0"/>
          <w:sz w:val="20"/>
          <w:szCs w:val="20"/>
          <w14:ligatures w14:val="none"/>
        </w:rPr>
        <w:t>Ahakoa</w:t>
      </w:r>
      <w:proofErr w:type="spellEnd"/>
      <w:r w:rsidRPr="00887D08">
        <w:rPr>
          <w:rFonts w:ascii="Arial" w:eastAsia="Calibri" w:hAnsi="Arial" w:cs="Arial"/>
          <w:kern w:val="0"/>
          <w:sz w:val="20"/>
          <w:szCs w:val="20"/>
          <w14:ligatures w14:val="none"/>
        </w:rPr>
        <w:t xml:space="preserve"> he </w:t>
      </w:r>
      <w:proofErr w:type="spellStart"/>
      <w:r w:rsidRPr="00887D08">
        <w:rPr>
          <w:rFonts w:ascii="Arial" w:eastAsia="Calibri" w:hAnsi="Arial" w:cs="Arial"/>
          <w:kern w:val="0"/>
          <w:sz w:val="20"/>
          <w:szCs w:val="20"/>
          <w14:ligatures w14:val="none"/>
        </w:rPr>
        <w:t>nui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momo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tūranga</w:t>
      </w:r>
      <w:proofErr w:type="spellEnd"/>
      <w:r w:rsidRPr="00887D08">
        <w:rPr>
          <w:rFonts w:ascii="Arial" w:eastAsia="Calibri" w:hAnsi="Arial" w:cs="Arial"/>
          <w:kern w:val="0"/>
          <w:sz w:val="20"/>
          <w:szCs w:val="20"/>
          <w14:ligatures w14:val="none"/>
        </w:rPr>
        <w:t xml:space="preserve"> mahi, e </w:t>
      </w:r>
      <w:proofErr w:type="spellStart"/>
      <w:r w:rsidRPr="00887D08">
        <w:rPr>
          <w:rFonts w:ascii="Arial" w:eastAsia="Calibri" w:hAnsi="Arial" w:cs="Arial"/>
          <w:kern w:val="0"/>
          <w:sz w:val="20"/>
          <w:szCs w:val="20"/>
          <w14:ligatures w14:val="none"/>
        </w:rPr>
        <w:t>tapatahi</w:t>
      </w:r>
      <w:proofErr w:type="spellEnd"/>
      <w:r w:rsidRPr="00887D08">
        <w:rPr>
          <w:rFonts w:ascii="Arial" w:eastAsia="Calibri" w:hAnsi="Arial" w:cs="Arial"/>
          <w:kern w:val="0"/>
          <w:sz w:val="20"/>
          <w:szCs w:val="20"/>
          <w14:ligatures w14:val="none"/>
        </w:rPr>
        <w:t xml:space="preserve"> ana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kaimahi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tūmatanui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roto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whakaaro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nui</w:t>
      </w:r>
      <w:proofErr w:type="spellEnd"/>
      <w:r w:rsidRPr="00887D08">
        <w:rPr>
          <w:rFonts w:ascii="Arial" w:eastAsia="Calibri" w:hAnsi="Arial" w:cs="Arial"/>
          <w:kern w:val="0"/>
          <w:sz w:val="20"/>
          <w:szCs w:val="20"/>
          <w14:ligatures w14:val="none"/>
        </w:rPr>
        <w:t xml:space="preserve"> ki </w:t>
      </w:r>
      <w:proofErr w:type="spellStart"/>
      <w:r w:rsidRPr="00887D08">
        <w:rPr>
          <w:rFonts w:ascii="Arial" w:eastAsia="Calibri" w:hAnsi="Arial" w:cs="Arial"/>
          <w:kern w:val="0"/>
          <w:sz w:val="20"/>
          <w:szCs w:val="20"/>
          <w14:ligatures w14:val="none"/>
        </w:rPr>
        <w:t>te</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hāpai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hapori</w:t>
      </w:r>
      <w:proofErr w:type="spellEnd"/>
      <w:r w:rsidRPr="00887D08">
        <w:rPr>
          <w:rFonts w:ascii="Arial" w:eastAsia="Calibri" w:hAnsi="Arial" w:cs="Arial"/>
          <w:kern w:val="0"/>
          <w:sz w:val="20"/>
          <w:szCs w:val="20"/>
          <w14:ligatures w14:val="none"/>
        </w:rPr>
        <w:t xml:space="preserve">, ka </w:t>
      </w:r>
      <w:proofErr w:type="spellStart"/>
      <w:r w:rsidRPr="00887D08">
        <w:rPr>
          <w:rFonts w:ascii="Arial" w:eastAsia="Calibri" w:hAnsi="Arial" w:cs="Arial"/>
          <w:kern w:val="0"/>
          <w:sz w:val="20"/>
          <w:szCs w:val="20"/>
          <w14:ligatures w14:val="none"/>
        </w:rPr>
        <w:t>mutu</w:t>
      </w:r>
      <w:proofErr w:type="spellEnd"/>
      <w:r w:rsidRPr="00887D08">
        <w:rPr>
          <w:rFonts w:ascii="Arial" w:eastAsia="Calibri" w:hAnsi="Arial" w:cs="Arial"/>
          <w:kern w:val="0"/>
          <w:sz w:val="20"/>
          <w:szCs w:val="20"/>
          <w14:ligatures w14:val="none"/>
        </w:rPr>
        <w:t xml:space="preserve">, e </w:t>
      </w:r>
      <w:proofErr w:type="spellStart"/>
      <w:r w:rsidRPr="00887D08">
        <w:rPr>
          <w:rFonts w:ascii="Arial" w:eastAsia="Calibri" w:hAnsi="Arial" w:cs="Arial"/>
          <w:kern w:val="0"/>
          <w:sz w:val="20"/>
          <w:szCs w:val="20"/>
          <w14:ligatures w14:val="none"/>
        </w:rPr>
        <w:t>arahina</w:t>
      </w:r>
      <w:proofErr w:type="spellEnd"/>
      <w:r w:rsidRPr="00887D08">
        <w:rPr>
          <w:rFonts w:ascii="Arial" w:eastAsia="Calibri" w:hAnsi="Arial" w:cs="Arial"/>
          <w:kern w:val="0"/>
          <w:sz w:val="20"/>
          <w:szCs w:val="20"/>
          <w14:ligatures w14:val="none"/>
        </w:rPr>
        <w:t xml:space="preserve"> ana ā </w:t>
      </w:r>
      <w:proofErr w:type="spellStart"/>
      <w:r w:rsidRPr="00887D08">
        <w:rPr>
          <w:rFonts w:ascii="Arial" w:eastAsia="Calibri" w:hAnsi="Arial" w:cs="Arial"/>
          <w:kern w:val="0"/>
          <w:sz w:val="20"/>
          <w:szCs w:val="20"/>
          <w14:ligatures w14:val="none"/>
        </w:rPr>
        <w:t>mātou</w:t>
      </w:r>
      <w:proofErr w:type="spellEnd"/>
      <w:r w:rsidRPr="00887D08">
        <w:rPr>
          <w:rFonts w:ascii="Arial" w:eastAsia="Calibri" w:hAnsi="Arial" w:cs="Arial"/>
          <w:kern w:val="0"/>
          <w:sz w:val="20"/>
          <w:szCs w:val="20"/>
          <w14:ligatures w14:val="none"/>
        </w:rPr>
        <w:t xml:space="preserve"> mahi e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mātāpono</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matua</w:t>
      </w:r>
      <w:proofErr w:type="spellEnd"/>
      <w:r w:rsidRPr="00887D08">
        <w:rPr>
          <w:rFonts w:ascii="Arial" w:eastAsia="Calibri" w:hAnsi="Arial" w:cs="Arial"/>
          <w:kern w:val="0"/>
          <w:sz w:val="20"/>
          <w:szCs w:val="20"/>
          <w14:ligatures w14:val="none"/>
        </w:rPr>
        <w:t xml:space="preserve"> me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uara</w:t>
      </w:r>
      <w:proofErr w:type="spellEnd"/>
      <w:r w:rsidRPr="00887D08">
        <w:rPr>
          <w:rFonts w:ascii="Arial" w:eastAsia="Calibri" w:hAnsi="Arial" w:cs="Arial"/>
          <w:kern w:val="0"/>
          <w:sz w:val="20"/>
          <w:szCs w:val="20"/>
          <w14:ligatures w14:val="none"/>
        </w:rPr>
        <w:t xml:space="preserve"> o </w:t>
      </w:r>
      <w:proofErr w:type="spellStart"/>
      <w:r w:rsidRPr="00887D08">
        <w:rPr>
          <w:rFonts w:ascii="Arial" w:eastAsia="Calibri" w:hAnsi="Arial" w:cs="Arial"/>
          <w:kern w:val="0"/>
          <w:sz w:val="20"/>
          <w:szCs w:val="20"/>
          <w14:ligatures w14:val="none"/>
        </w:rPr>
        <w:t>ngā</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Kaimahi</w:t>
      </w:r>
      <w:proofErr w:type="spellEnd"/>
      <w:r w:rsidRPr="00887D08">
        <w:rPr>
          <w:rFonts w:ascii="Arial" w:eastAsia="Calibri" w:hAnsi="Arial" w:cs="Arial"/>
          <w:kern w:val="0"/>
          <w:sz w:val="20"/>
          <w:szCs w:val="20"/>
          <w14:ligatures w14:val="none"/>
        </w:rPr>
        <w:t xml:space="preserve"> </w:t>
      </w:r>
      <w:proofErr w:type="spellStart"/>
      <w:r w:rsidRPr="00887D08">
        <w:rPr>
          <w:rFonts w:ascii="Arial" w:eastAsia="Calibri" w:hAnsi="Arial" w:cs="Arial"/>
          <w:kern w:val="0"/>
          <w:sz w:val="20"/>
          <w:szCs w:val="20"/>
          <w14:ligatures w14:val="none"/>
        </w:rPr>
        <w:t>Tūmatanui</w:t>
      </w:r>
      <w:proofErr w:type="spellEnd"/>
      <w:r w:rsidRPr="00887D08">
        <w:rPr>
          <w:rFonts w:ascii="Arial" w:eastAsia="Calibri" w:hAnsi="Arial" w:cs="Arial"/>
          <w:kern w:val="0"/>
          <w:sz w:val="20"/>
          <w:szCs w:val="20"/>
          <w14:ligatures w14:val="none"/>
        </w:rPr>
        <w:t xml:space="preserve">. </w:t>
      </w:r>
    </w:p>
    <w:p w14:paraId="5F082211" w14:textId="77777777" w:rsidR="004E7B3D" w:rsidRPr="004E7B3D" w:rsidRDefault="004E7B3D" w:rsidP="004E7B3D">
      <w:pPr>
        <w:spacing w:after="0"/>
        <w:jc w:val="both"/>
        <w:rPr>
          <w:rFonts w:ascii="Arial" w:eastAsia="Calibri" w:hAnsi="Arial" w:cs="Arial"/>
          <w:kern w:val="0"/>
          <w:sz w:val="18"/>
          <w:szCs w:val="18"/>
          <w14:ligatures w14:val="none"/>
        </w:rPr>
      </w:pPr>
    </w:p>
    <w:p w14:paraId="372075C9" w14:textId="77777777" w:rsidR="004E7B3D" w:rsidRPr="004E7B3D" w:rsidRDefault="004E7B3D" w:rsidP="004E7B3D">
      <w:pPr>
        <w:spacing w:after="0"/>
        <w:jc w:val="both"/>
        <w:rPr>
          <w:rFonts w:ascii="Arial" w:eastAsia="Calibri" w:hAnsi="Arial" w:cs="Arial"/>
          <w:kern w:val="0"/>
          <w:sz w:val="18"/>
          <w:szCs w:val="18"/>
          <w14:ligatures w14:val="none"/>
        </w:rPr>
      </w:pPr>
    </w:p>
    <w:p w14:paraId="515351FA" w14:textId="77777777" w:rsidR="004E7B3D" w:rsidRPr="004E7B3D" w:rsidRDefault="004E7B3D" w:rsidP="004E7B3D">
      <w:pPr>
        <w:spacing w:after="0"/>
        <w:jc w:val="both"/>
        <w:rPr>
          <w:rFonts w:ascii="Arial" w:eastAsia="Calibri" w:hAnsi="Arial" w:cs="Arial"/>
          <w:kern w:val="0"/>
          <w:sz w:val="18"/>
          <w:szCs w:val="18"/>
          <w14:ligatures w14:val="none"/>
        </w:rPr>
      </w:pPr>
    </w:p>
    <w:sectPr w:rsidR="004E7B3D" w:rsidRPr="004E7B3D" w:rsidSect="005F11EE">
      <w:headerReference w:type="default" r:id="rId19"/>
      <w:type w:val="continuous"/>
      <w:pgSz w:w="16838" w:h="11906" w:orient="landscape"/>
      <w:pgMar w:top="709" w:right="536" w:bottom="426" w:left="709" w:header="426" w:footer="43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6878" w14:textId="77777777" w:rsidR="001F32EC" w:rsidRDefault="001F32EC" w:rsidP="009950A9">
      <w:pPr>
        <w:spacing w:after="0" w:line="240" w:lineRule="auto"/>
      </w:pPr>
      <w:r>
        <w:separator/>
      </w:r>
    </w:p>
  </w:endnote>
  <w:endnote w:type="continuationSeparator" w:id="0">
    <w:p w14:paraId="0D78B3D5" w14:textId="77777777" w:rsidR="001F32EC" w:rsidRDefault="001F32EC" w:rsidP="0099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95B9" w14:textId="6FD678CB" w:rsidR="00CD6EFB" w:rsidRDefault="00CD6EFB">
    <w:pPr>
      <w:pStyle w:val="Footer"/>
    </w:pPr>
    <w:r>
      <w:rPr>
        <w:noProof/>
      </w:rPr>
      <mc:AlternateContent>
        <mc:Choice Requires="wps">
          <w:drawing>
            <wp:anchor distT="0" distB="0" distL="0" distR="0" simplePos="0" relativeHeight="251664384" behindDoc="0" locked="0" layoutInCell="1" allowOverlap="1" wp14:anchorId="11E4F950" wp14:editId="11506F01">
              <wp:simplePos x="635" y="635"/>
              <wp:positionH relativeFrom="page">
                <wp:align>center</wp:align>
              </wp:positionH>
              <wp:positionV relativeFrom="page">
                <wp:align>bottom</wp:align>
              </wp:positionV>
              <wp:extent cx="885190" cy="391160"/>
              <wp:effectExtent l="0" t="0" r="10160" b="0"/>
              <wp:wrapNone/>
              <wp:docPr id="369266158"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59F71471" w14:textId="76D826F6"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E4F950" id="_x0000_t202" coordsize="21600,21600" o:spt="202" path="m,l,21600r21600,l21600,xe">
              <v:stroke joinstyle="miter"/>
              <v:path gradientshapeok="t" o:connecttype="rect"/>
            </v:shapetype>
            <v:shape id="Text Box 7" o:spid="_x0000_s1028" type="#_x0000_t202" alt="UNCLASSIFIED" style="position:absolute;margin-left:0;margin-top:0;width:69.7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" filled="f" stroked="f">
              <v:textbox style="mso-fit-shape-to-text:t" inset="0,0,0,15pt">
                <w:txbxContent>
                  <w:p w14:paraId="59F71471" w14:textId="76D826F6"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9C99" w14:textId="6754B8BF" w:rsidR="00CD6EFB" w:rsidRPr="007F1132" w:rsidRDefault="00CD6EFB">
    <w:pPr>
      <w:pStyle w:val="Footer"/>
      <w:rPr>
        <w:rFonts w:ascii="Arial" w:hAnsi="Arial" w:cs="Arial"/>
        <w:sz w:val="18"/>
        <w:szCs w:val="18"/>
      </w:rPr>
    </w:pPr>
    <w:r w:rsidRPr="007F1132">
      <w:rPr>
        <w:rFonts w:ascii="Arial" w:hAnsi="Arial" w:cs="Arial"/>
        <w:noProof/>
        <w:sz w:val="18"/>
        <w:szCs w:val="18"/>
      </w:rPr>
      <mc:AlternateContent>
        <mc:Choice Requires="wps">
          <w:drawing>
            <wp:anchor distT="0" distB="0" distL="0" distR="0" simplePos="0" relativeHeight="251665408" behindDoc="0" locked="0" layoutInCell="1" allowOverlap="1" wp14:anchorId="4EF94F4B" wp14:editId="5D47116B">
              <wp:simplePos x="635" y="635"/>
              <wp:positionH relativeFrom="page">
                <wp:align>center</wp:align>
              </wp:positionH>
              <wp:positionV relativeFrom="page">
                <wp:align>bottom</wp:align>
              </wp:positionV>
              <wp:extent cx="885190" cy="391160"/>
              <wp:effectExtent l="0" t="0" r="10160" b="0"/>
              <wp:wrapNone/>
              <wp:docPr id="931350923"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79CA7625" w14:textId="67235E07"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94F4B" id="_x0000_t202" coordsize="21600,21600" o:spt="202" path="m,l,21600r21600,l21600,xe">
              <v:stroke joinstyle="miter"/>
              <v:path gradientshapeok="t" o:connecttype="rect"/>
            </v:shapetype>
            <v:shape id="Text Box 8" o:spid="_x0000_s1029" type="#_x0000_t202" alt="UNCLASSIFIED" style="position:absolute;margin-left:0;margin-top:0;width:69.7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" filled="f" stroked="f">
              <v:textbox style="mso-fit-shape-to-text:t" inset="0,0,0,15pt">
                <w:txbxContent>
                  <w:p w14:paraId="79CA7625" w14:textId="67235E07"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r w:rsidR="004B717D">
      <w:rPr>
        <w:rFonts w:ascii="Arial" w:hAnsi="Arial" w:cs="Arial"/>
        <w:sz w:val="18"/>
        <w:szCs w:val="18"/>
      </w:rPr>
      <w:t>Senior Information Sharing Advisor September 2024</w:t>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Pr>
        <w:rFonts w:ascii="Arial" w:hAnsi="Arial" w:cs="Arial"/>
        <w:noProof/>
        <w:sz w:val="18"/>
        <w:szCs w:val="18"/>
      </w:rPr>
      <w:tab/>
    </w:r>
    <w:r w:rsidR="007F1132" w:rsidRPr="007F1132">
      <w:rPr>
        <w:rFonts w:ascii="Arial" w:hAnsi="Arial" w:cs="Arial"/>
        <w:noProof/>
        <w:sz w:val="18"/>
        <w:szCs w:val="18"/>
      </w:rPr>
      <w:fldChar w:fldCharType="begin"/>
    </w:r>
    <w:r w:rsidR="007F1132" w:rsidRPr="007F1132">
      <w:rPr>
        <w:rFonts w:ascii="Arial" w:hAnsi="Arial" w:cs="Arial"/>
        <w:noProof/>
        <w:sz w:val="18"/>
        <w:szCs w:val="18"/>
      </w:rPr>
      <w:instrText xml:space="preserve"> PAGE   \* MERGEFORMAT </w:instrText>
    </w:r>
    <w:r w:rsidR="007F1132" w:rsidRPr="007F1132">
      <w:rPr>
        <w:rFonts w:ascii="Arial" w:hAnsi="Arial" w:cs="Arial"/>
        <w:noProof/>
        <w:sz w:val="18"/>
        <w:szCs w:val="18"/>
      </w:rPr>
      <w:fldChar w:fldCharType="separate"/>
    </w:r>
    <w:r w:rsidR="007F1132" w:rsidRPr="007F1132">
      <w:rPr>
        <w:rFonts w:ascii="Arial" w:hAnsi="Arial" w:cs="Arial"/>
        <w:noProof/>
        <w:sz w:val="18"/>
        <w:szCs w:val="18"/>
      </w:rPr>
      <w:t>1</w:t>
    </w:r>
    <w:r w:rsidR="007F1132" w:rsidRPr="007F1132">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2118" w14:textId="7C766486" w:rsidR="00CD6EFB" w:rsidRDefault="00CD6EFB">
    <w:pPr>
      <w:pStyle w:val="Footer"/>
    </w:pPr>
    <w:r>
      <w:rPr>
        <w:noProof/>
      </w:rPr>
      <mc:AlternateContent>
        <mc:Choice Requires="wps">
          <w:drawing>
            <wp:anchor distT="0" distB="0" distL="0" distR="0" simplePos="0" relativeHeight="251663360" behindDoc="0" locked="0" layoutInCell="1" allowOverlap="1" wp14:anchorId="64FB69B4" wp14:editId="376C418D">
              <wp:simplePos x="635" y="635"/>
              <wp:positionH relativeFrom="page">
                <wp:align>center</wp:align>
              </wp:positionH>
              <wp:positionV relativeFrom="page">
                <wp:align>bottom</wp:align>
              </wp:positionV>
              <wp:extent cx="885190" cy="391160"/>
              <wp:effectExtent l="0" t="0" r="10160" b="0"/>
              <wp:wrapNone/>
              <wp:docPr id="203724098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44211E07" w14:textId="4589BEAC"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B69B4" id="_x0000_t202" coordsize="21600,21600" o:spt="202" path="m,l,21600r21600,l21600,xe">
              <v:stroke joinstyle="miter"/>
              <v:path gradientshapeok="t" o:connecttype="rect"/>
            </v:shapetype>
            <v:shape id="Text Box 6" o:spid="_x0000_s1031" type="#_x0000_t202" alt="UNCLASSIFIED" style="position:absolute;margin-left:0;margin-top:0;width:69.7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" filled="f" stroked="f">
              <v:textbox style="mso-fit-shape-to-text:t" inset="0,0,0,15pt">
                <w:txbxContent>
                  <w:p w14:paraId="44211E07" w14:textId="4589BEAC"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3B86" w14:textId="77777777" w:rsidR="001F32EC" w:rsidRDefault="001F32EC" w:rsidP="009950A9">
      <w:pPr>
        <w:spacing w:after="0" w:line="240" w:lineRule="auto"/>
      </w:pPr>
      <w:r>
        <w:separator/>
      </w:r>
    </w:p>
  </w:footnote>
  <w:footnote w:type="continuationSeparator" w:id="0">
    <w:p w14:paraId="11FB2AAF" w14:textId="77777777" w:rsidR="001F32EC" w:rsidRDefault="001F32EC" w:rsidP="0099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CCEA" w14:textId="43CCA319" w:rsidR="00CD6EFB" w:rsidRDefault="00CD6EFB">
    <w:pPr>
      <w:pStyle w:val="Header"/>
    </w:pPr>
    <w:r>
      <w:rPr>
        <w:noProof/>
      </w:rPr>
      <mc:AlternateContent>
        <mc:Choice Requires="wps">
          <w:drawing>
            <wp:anchor distT="0" distB="0" distL="0" distR="0" simplePos="0" relativeHeight="251661312" behindDoc="0" locked="0" layoutInCell="1" allowOverlap="1" wp14:anchorId="1C99CDFA" wp14:editId="44FF8C79">
              <wp:simplePos x="635" y="635"/>
              <wp:positionH relativeFrom="page">
                <wp:align>center</wp:align>
              </wp:positionH>
              <wp:positionV relativeFrom="page">
                <wp:align>top</wp:align>
              </wp:positionV>
              <wp:extent cx="885190" cy="391160"/>
              <wp:effectExtent l="0" t="0" r="10160" b="8890"/>
              <wp:wrapNone/>
              <wp:docPr id="600410536"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296285F0" w14:textId="43B922C7"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9CDFA" id="_x0000_t202" coordsize="21600,21600" o:spt="202" path="m,l,21600r21600,l21600,xe">
              <v:stroke joinstyle="miter"/>
              <v:path gradientshapeok="t" o:connecttype="rect"/>
            </v:shapetype>
            <v:shape id="Text Box 4" o:spid="_x0000_s1026" type="#_x0000_t202" alt="UNCLASSIFIED" style="position:absolute;margin-left:0;margin-top:0;width:69.7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" filled="f" stroked="f">
              <v:textbox style="mso-fit-shape-to-text:t" inset="0,15pt,0,0">
                <w:txbxContent>
                  <w:p w14:paraId="296285F0" w14:textId="43B922C7"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6311" w14:textId="495919B2" w:rsidR="009950A9" w:rsidRDefault="00880F89" w:rsidP="009950A9">
    <w:pPr>
      <w:pStyle w:val="Header"/>
      <w:tabs>
        <w:tab w:val="clear" w:pos="4513"/>
        <w:tab w:val="clear" w:pos="9026"/>
        <w:tab w:val="left" w:pos="1973"/>
      </w:tabs>
    </w:pPr>
    <w:r>
      <w:rPr>
        <w:noProof/>
      </w:rPr>
      <w:drawing>
        <wp:anchor distT="0" distB="0" distL="114300" distR="114300" simplePos="0" relativeHeight="251659264" behindDoc="0" locked="0" layoutInCell="1" allowOverlap="1" wp14:anchorId="2C4B42C6" wp14:editId="482D32C6">
          <wp:simplePos x="0" y="0"/>
          <wp:positionH relativeFrom="margin">
            <wp:align>right</wp:align>
          </wp:positionH>
          <wp:positionV relativeFrom="paragraph">
            <wp:posOffset>177165</wp:posOffset>
          </wp:positionV>
          <wp:extent cx="2209800" cy="527685"/>
          <wp:effectExtent l="0" t="0" r="0" b="5715"/>
          <wp:wrapThrough wrapText="bothSides">
            <wp:wrapPolygon edited="0">
              <wp:start x="5028" y="0"/>
              <wp:lineTo x="0" y="2339"/>
              <wp:lineTo x="0" y="19495"/>
              <wp:lineTo x="5028" y="21054"/>
              <wp:lineTo x="5959" y="21054"/>
              <wp:lineTo x="21414" y="18715"/>
              <wp:lineTo x="21414" y="3119"/>
              <wp:lineTo x="5959" y="0"/>
              <wp:lineTo x="5028" y="0"/>
            </wp:wrapPolygon>
          </wp:wrapThrough>
          <wp:docPr id="679836730" name="Picture 679836730" descr="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63794" name="Picture 605063794" descr="Blue text on a black backgrou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527685"/>
                  </a:xfrm>
                  <a:prstGeom prst="rect">
                    <a:avLst/>
                  </a:prstGeom>
                </pic:spPr>
              </pic:pic>
            </a:graphicData>
          </a:graphic>
          <wp14:sizeRelH relativeFrom="page">
            <wp14:pctWidth>0</wp14:pctWidth>
          </wp14:sizeRelH>
          <wp14:sizeRelV relativeFrom="page">
            <wp14:pctHeight>0</wp14:pctHeight>
          </wp14:sizeRelV>
        </wp:anchor>
      </w:drawing>
    </w:r>
    <w:r w:rsidR="00CD6EFB">
      <w:rPr>
        <w:noProof/>
      </w:rPr>
      <mc:AlternateContent>
        <mc:Choice Requires="wps">
          <w:drawing>
            <wp:anchor distT="0" distB="0" distL="0" distR="0" simplePos="0" relativeHeight="251662336" behindDoc="0" locked="0" layoutInCell="1" allowOverlap="1" wp14:anchorId="1CDB16DA" wp14:editId="7A424288">
              <wp:simplePos x="635" y="635"/>
              <wp:positionH relativeFrom="page">
                <wp:align>center</wp:align>
              </wp:positionH>
              <wp:positionV relativeFrom="page">
                <wp:align>top</wp:align>
              </wp:positionV>
              <wp:extent cx="885190" cy="391160"/>
              <wp:effectExtent l="0" t="0" r="10160" b="8890"/>
              <wp:wrapNone/>
              <wp:docPr id="110012891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14D7E0DD" w14:textId="38DA30A3"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B16DA" id="_x0000_t202" coordsize="21600,21600" o:spt="202" path="m,l,21600r21600,l21600,xe">
              <v:stroke joinstyle="miter"/>
              <v:path gradientshapeok="t" o:connecttype="rect"/>
            </v:shapetype>
            <v:shape id="Text Box 5" o:spid="_x0000_s1027" type="#_x0000_t202" alt="UNCLASSIFIED" style="position:absolute;margin-left:0;margin-top:0;width:69.7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" filled="f" stroked="f">
              <v:textbox style="mso-fit-shape-to-text:t" inset="0,15pt,0,0">
                <w:txbxContent>
                  <w:p w14:paraId="14D7E0DD" w14:textId="38DA30A3"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r w:rsidR="009950A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71D6" w14:textId="7D1B14B1" w:rsidR="00CD6EFB" w:rsidRDefault="00CD6EFB">
    <w:pPr>
      <w:pStyle w:val="Header"/>
    </w:pPr>
    <w:r>
      <w:rPr>
        <w:noProof/>
      </w:rPr>
      <mc:AlternateContent>
        <mc:Choice Requires="wps">
          <w:drawing>
            <wp:anchor distT="0" distB="0" distL="0" distR="0" simplePos="0" relativeHeight="251660288" behindDoc="0" locked="0" layoutInCell="1" allowOverlap="1" wp14:anchorId="12F5B7A0" wp14:editId="09B35586">
              <wp:simplePos x="635" y="635"/>
              <wp:positionH relativeFrom="page">
                <wp:align>center</wp:align>
              </wp:positionH>
              <wp:positionV relativeFrom="page">
                <wp:align>top</wp:align>
              </wp:positionV>
              <wp:extent cx="885190" cy="391160"/>
              <wp:effectExtent l="0" t="0" r="10160" b="8890"/>
              <wp:wrapNone/>
              <wp:docPr id="196582574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5EA96F10" w14:textId="251697F9"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5B7A0" id="_x0000_t202" coordsize="21600,21600" o:spt="202" path="m,l,21600r21600,l21600,xe">
              <v:stroke joinstyle="miter"/>
              <v:path gradientshapeok="t" o:connecttype="rect"/>
            </v:shapetype>
            <v:shape id="Text Box 3" o:spid="_x0000_s1030" type="#_x0000_t202" alt="UNCLASSIFIED" style="position:absolute;margin-left:0;margin-top:0;width:69.7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" filled="f" stroked="f">
              <v:textbox style="mso-fit-shape-to-text:t" inset="0,15pt,0,0">
                <w:txbxContent>
                  <w:p w14:paraId="5EA96F10" w14:textId="251697F9" w:rsidR="00CD6EFB" w:rsidRPr="00CD6EFB" w:rsidRDefault="00CD6EFB"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D0CF" w14:textId="6E3EF4DE" w:rsidR="00D41959" w:rsidRDefault="00D41959" w:rsidP="009950A9">
    <w:pPr>
      <w:pStyle w:val="Header"/>
      <w:tabs>
        <w:tab w:val="clear" w:pos="4513"/>
        <w:tab w:val="clear" w:pos="9026"/>
        <w:tab w:val="left" w:pos="1973"/>
      </w:tabs>
    </w:pPr>
    <w:r>
      <w:rPr>
        <w:noProof/>
      </w:rPr>
      <mc:AlternateContent>
        <mc:Choice Requires="wps">
          <w:drawing>
            <wp:anchor distT="0" distB="0" distL="0" distR="0" simplePos="0" relativeHeight="251659776" behindDoc="0" locked="0" layoutInCell="1" allowOverlap="1" wp14:anchorId="2ED71205" wp14:editId="0044E422">
              <wp:simplePos x="635" y="635"/>
              <wp:positionH relativeFrom="page">
                <wp:align>center</wp:align>
              </wp:positionH>
              <wp:positionV relativeFrom="page">
                <wp:align>top</wp:align>
              </wp:positionV>
              <wp:extent cx="885190" cy="391160"/>
              <wp:effectExtent l="0" t="0" r="10160" b="8890"/>
              <wp:wrapNone/>
              <wp:docPr id="95486279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38A7567E" w14:textId="77777777" w:rsidR="00D41959" w:rsidRPr="00CD6EFB" w:rsidRDefault="00D41959"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71205" id="_x0000_t202" coordsize="21600,21600" o:spt="202" path="m,l,21600r21600,l21600,xe">
              <v:stroke joinstyle="miter"/>
              <v:path gradientshapeok="t" o:connecttype="rect"/>
            </v:shapetype>
            <v:shape id="_x0000_s1032" type="#_x0000_t202" alt="UNCLASSIFIED" style="position:absolute;margin-left:0;margin-top:0;width:69.7pt;height:30.8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" filled="f" stroked="f">
              <v:textbox style="mso-fit-shape-to-text:t" inset="0,15pt,0,0">
                <w:txbxContent>
                  <w:p w14:paraId="38A7567E" w14:textId="77777777" w:rsidR="00D41959" w:rsidRPr="00CD6EFB" w:rsidRDefault="00D41959" w:rsidP="00CD6EFB">
                    <w:pPr>
                      <w:spacing w:after="0"/>
                      <w:rPr>
                        <w:rFonts w:ascii="Calibri" w:eastAsia="Calibri" w:hAnsi="Calibri" w:cs="Calibri"/>
                        <w:noProof/>
                        <w:color w:val="000000"/>
                        <w:sz w:val="24"/>
                        <w:szCs w:val="24"/>
                      </w:rPr>
                    </w:pPr>
                    <w:r w:rsidRPr="00CD6EFB">
                      <w:rPr>
                        <w:rFonts w:ascii="Calibri" w:eastAsia="Calibri" w:hAnsi="Calibri" w:cs="Calibri"/>
                        <w:noProof/>
                        <w:color w:val="000000"/>
                        <w:sz w:val="24"/>
                        <w:szCs w:val="24"/>
                      </w:rPr>
                      <w:t>UNCLASSIFIED</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3D2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FACD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C772049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B176572"/>
    <w:multiLevelType w:val="hybridMultilevel"/>
    <w:tmpl w:val="59DA7D92"/>
    <w:lvl w:ilvl="0" w:tplc="FFFFFFFF">
      <w:start w:val="1"/>
      <w:numFmt w:val="bullet"/>
      <w:pStyle w:val="Bullet1"/>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2C32CD"/>
    <w:multiLevelType w:val="hybridMultilevel"/>
    <w:tmpl w:val="23688E5C"/>
    <w:lvl w:ilvl="0" w:tplc="797AA266">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7024B0"/>
    <w:multiLevelType w:val="hybridMultilevel"/>
    <w:tmpl w:val="A57C07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923D8C"/>
    <w:multiLevelType w:val="hybridMultilevel"/>
    <w:tmpl w:val="9E66469C"/>
    <w:lvl w:ilvl="0" w:tplc="797AA266">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253C21"/>
    <w:multiLevelType w:val="hybridMultilevel"/>
    <w:tmpl w:val="EC646E38"/>
    <w:lvl w:ilvl="0" w:tplc="39AE266E">
      <w:numFmt w:val="bullet"/>
      <w:lvlText w:val=""/>
      <w:lvlJc w:val="left"/>
      <w:pPr>
        <w:ind w:left="720" w:hanging="360"/>
      </w:pPr>
      <w:rPr>
        <w:rFonts w:ascii="Symbol" w:eastAsia="Calibri"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C04943"/>
    <w:multiLevelType w:val="hybridMultilevel"/>
    <w:tmpl w:val="A4189968"/>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9" w15:restartNumberingAfterBreak="0">
    <w:nsid w:val="44C874B3"/>
    <w:multiLevelType w:val="hybridMultilevel"/>
    <w:tmpl w:val="77E4C932"/>
    <w:lvl w:ilvl="0" w:tplc="14090001">
      <w:start w:val="1"/>
      <w:numFmt w:val="bullet"/>
      <w:lvlText w:val=""/>
      <w:lvlJc w:val="left"/>
      <w:pPr>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10" w15:restartNumberingAfterBreak="0">
    <w:nsid w:val="44E3F5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0750C7"/>
    <w:multiLevelType w:val="hybridMultilevel"/>
    <w:tmpl w:val="34C6D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414825"/>
    <w:multiLevelType w:val="hybridMultilevel"/>
    <w:tmpl w:val="CDBEA9A0"/>
    <w:lvl w:ilvl="0" w:tplc="797AA266">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5056FD6"/>
    <w:multiLevelType w:val="hybridMultilevel"/>
    <w:tmpl w:val="143E04E6"/>
    <w:lvl w:ilvl="0" w:tplc="39AE266E">
      <w:numFmt w:val="bullet"/>
      <w:lvlText w:val=""/>
      <w:lvlJc w:val="left"/>
      <w:pPr>
        <w:ind w:left="360" w:hanging="360"/>
      </w:pPr>
      <w:rPr>
        <w:rFonts w:ascii="Symbol" w:eastAsia="Calibri" w:hAnsi="Symbo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65F36A0"/>
    <w:multiLevelType w:val="hybridMultilevel"/>
    <w:tmpl w:val="CE30B6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9DD3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7A46E9"/>
    <w:multiLevelType w:val="hybridMultilevel"/>
    <w:tmpl w:val="51EA0E1E"/>
    <w:lvl w:ilvl="0" w:tplc="E014FAC0">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654E9"/>
    <w:multiLevelType w:val="hybridMultilevel"/>
    <w:tmpl w:val="67300368"/>
    <w:lvl w:ilvl="0" w:tplc="797AA266">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DF6E8E"/>
    <w:multiLevelType w:val="hybridMultilevel"/>
    <w:tmpl w:val="22D25844"/>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9" w15:restartNumberingAfterBreak="0">
    <w:nsid w:val="71AA3B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9E41DA"/>
    <w:multiLevelType w:val="hybridMultilevel"/>
    <w:tmpl w:val="25662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3748071">
    <w:abstractNumId w:val="9"/>
  </w:num>
  <w:num w:numId="2" w16cid:durableId="1053233311">
    <w:abstractNumId w:val="11"/>
  </w:num>
  <w:num w:numId="3" w16cid:durableId="784084485">
    <w:abstractNumId w:val="6"/>
  </w:num>
  <w:num w:numId="4" w16cid:durableId="778840789">
    <w:abstractNumId w:val="17"/>
  </w:num>
  <w:num w:numId="5" w16cid:durableId="69351379">
    <w:abstractNumId w:val="12"/>
  </w:num>
  <w:num w:numId="6" w16cid:durableId="1933201227">
    <w:abstractNumId w:val="4"/>
  </w:num>
  <w:num w:numId="7" w16cid:durableId="1204559105">
    <w:abstractNumId w:val="14"/>
  </w:num>
  <w:num w:numId="8" w16cid:durableId="2079865426">
    <w:abstractNumId w:val="7"/>
  </w:num>
  <w:num w:numId="9" w16cid:durableId="278995199">
    <w:abstractNumId w:val="3"/>
  </w:num>
  <w:num w:numId="10" w16cid:durableId="411395045">
    <w:abstractNumId w:val="16"/>
  </w:num>
  <w:num w:numId="11" w16cid:durableId="182549486">
    <w:abstractNumId w:val="2"/>
  </w:num>
  <w:num w:numId="12" w16cid:durableId="55594249">
    <w:abstractNumId w:val="5"/>
  </w:num>
  <w:num w:numId="13" w16cid:durableId="1938706353">
    <w:abstractNumId w:val="1"/>
  </w:num>
  <w:num w:numId="14" w16cid:durableId="2078816015">
    <w:abstractNumId w:val="0"/>
  </w:num>
  <w:num w:numId="15" w16cid:durableId="156966176">
    <w:abstractNumId w:val="10"/>
  </w:num>
  <w:num w:numId="16" w16cid:durableId="2101749691">
    <w:abstractNumId w:val="15"/>
  </w:num>
  <w:num w:numId="17" w16cid:durableId="1255095503">
    <w:abstractNumId w:val="19"/>
  </w:num>
  <w:num w:numId="18" w16cid:durableId="991566891">
    <w:abstractNumId w:val="13"/>
  </w:num>
  <w:num w:numId="19" w16cid:durableId="959338945">
    <w:abstractNumId w:val="3"/>
  </w:num>
  <w:num w:numId="20" w16cid:durableId="668101844">
    <w:abstractNumId w:val="3"/>
  </w:num>
  <w:num w:numId="21" w16cid:durableId="950474294">
    <w:abstractNumId w:val="20"/>
  </w:num>
  <w:num w:numId="22" w16cid:durableId="1351026179">
    <w:abstractNumId w:val="8"/>
  </w:num>
  <w:num w:numId="23" w16cid:durableId="2005812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A9"/>
    <w:rsid w:val="00004356"/>
    <w:rsid w:val="00023C16"/>
    <w:rsid w:val="00026A56"/>
    <w:rsid w:val="00045920"/>
    <w:rsid w:val="00053209"/>
    <w:rsid w:val="00055BD7"/>
    <w:rsid w:val="00055E00"/>
    <w:rsid w:val="00063385"/>
    <w:rsid w:val="00063541"/>
    <w:rsid w:val="00064CF3"/>
    <w:rsid w:val="00071461"/>
    <w:rsid w:val="00072816"/>
    <w:rsid w:val="00075BB6"/>
    <w:rsid w:val="000949E3"/>
    <w:rsid w:val="00097664"/>
    <w:rsid w:val="000A6F71"/>
    <w:rsid w:val="000B44F6"/>
    <w:rsid w:val="000B6902"/>
    <w:rsid w:val="000B7734"/>
    <w:rsid w:val="000C52E4"/>
    <w:rsid w:val="000D11C8"/>
    <w:rsid w:val="000E2C40"/>
    <w:rsid w:val="000F249D"/>
    <w:rsid w:val="000F54B6"/>
    <w:rsid w:val="00107A60"/>
    <w:rsid w:val="00116E03"/>
    <w:rsid w:val="00117C80"/>
    <w:rsid w:val="001201E6"/>
    <w:rsid w:val="00123D28"/>
    <w:rsid w:val="0015621E"/>
    <w:rsid w:val="001636F3"/>
    <w:rsid w:val="001745A4"/>
    <w:rsid w:val="00175E27"/>
    <w:rsid w:val="001837E6"/>
    <w:rsid w:val="00196807"/>
    <w:rsid w:val="001A142F"/>
    <w:rsid w:val="001A3ED8"/>
    <w:rsid w:val="001A6763"/>
    <w:rsid w:val="001C1315"/>
    <w:rsid w:val="001C4AEA"/>
    <w:rsid w:val="001E2715"/>
    <w:rsid w:val="001F32EC"/>
    <w:rsid w:val="001F65E2"/>
    <w:rsid w:val="0020759E"/>
    <w:rsid w:val="0021307D"/>
    <w:rsid w:val="00214F3D"/>
    <w:rsid w:val="00217DCD"/>
    <w:rsid w:val="00221F2B"/>
    <w:rsid w:val="00224C04"/>
    <w:rsid w:val="00225F91"/>
    <w:rsid w:val="00244305"/>
    <w:rsid w:val="00246BDB"/>
    <w:rsid w:val="00247E4A"/>
    <w:rsid w:val="002625BD"/>
    <w:rsid w:val="002709BF"/>
    <w:rsid w:val="00272B84"/>
    <w:rsid w:val="00273D13"/>
    <w:rsid w:val="00274DC8"/>
    <w:rsid w:val="002777A1"/>
    <w:rsid w:val="00281260"/>
    <w:rsid w:val="00291E15"/>
    <w:rsid w:val="00295F80"/>
    <w:rsid w:val="002A101F"/>
    <w:rsid w:val="002A1193"/>
    <w:rsid w:val="002A188D"/>
    <w:rsid w:val="002A61D3"/>
    <w:rsid w:val="002A64E2"/>
    <w:rsid w:val="002A7EC4"/>
    <w:rsid w:val="002B0B4D"/>
    <w:rsid w:val="002E7273"/>
    <w:rsid w:val="0031355F"/>
    <w:rsid w:val="00313C1D"/>
    <w:rsid w:val="00314510"/>
    <w:rsid w:val="003163DE"/>
    <w:rsid w:val="003325FC"/>
    <w:rsid w:val="00332BE4"/>
    <w:rsid w:val="00344B4A"/>
    <w:rsid w:val="00347840"/>
    <w:rsid w:val="00352D43"/>
    <w:rsid w:val="00360E81"/>
    <w:rsid w:val="0036152B"/>
    <w:rsid w:val="0037070B"/>
    <w:rsid w:val="00372FC5"/>
    <w:rsid w:val="00382A11"/>
    <w:rsid w:val="003A3D88"/>
    <w:rsid w:val="003B1C20"/>
    <w:rsid w:val="003D49E3"/>
    <w:rsid w:val="003D7BBC"/>
    <w:rsid w:val="003F6FAB"/>
    <w:rsid w:val="003F74CF"/>
    <w:rsid w:val="004006DF"/>
    <w:rsid w:val="00404922"/>
    <w:rsid w:val="0040674A"/>
    <w:rsid w:val="004069EF"/>
    <w:rsid w:val="00410054"/>
    <w:rsid w:val="004206A5"/>
    <w:rsid w:val="00424145"/>
    <w:rsid w:val="00424C00"/>
    <w:rsid w:val="00431DD7"/>
    <w:rsid w:val="0044668E"/>
    <w:rsid w:val="00453C32"/>
    <w:rsid w:val="004550FD"/>
    <w:rsid w:val="004771D8"/>
    <w:rsid w:val="00481C5D"/>
    <w:rsid w:val="0048703D"/>
    <w:rsid w:val="004902D2"/>
    <w:rsid w:val="004938B2"/>
    <w:rsid w:val="004B717D"/>
    <w:rsid w:val="004C1558"/>
    <w:rsid w:val="004D1F85"/>
    <w:rsid w:val="004E23F7"/>
    <w:rsid w:val="004E7B3D"/>
    <w:rsid w:val="004E7D57"/>
    <w:rsid w:val="00502951"/>
    <w:rsid w:val="00506326"/>
    <w:rsid w:val="0051211F"/>
    <w:rsid w:val="005348F9"/>
    <w:rsid w:val="00543635"/>
    <w:rsid w:val="005513AF"/>
    <w:rsid w:val="00551B78"/>
    <w:rsid w:val="0055236F"/>
    <w:rsid w:val="00552B69"/>
    <w:rsid w:val="00562AB3"/>
    <w:rsid w:val="005673BB"/>
    <w:rsid w:val="0056763F"/>
    <w:rsid w:val="00570CBF"/>
    <w:rsid w:val="0057292D"/>
    <w:rsid w:val="00583435"/>
    <w:rsid w:val="00583B8E"/>
    <w:rsid w:val="005947CF"/>
    <w:rsid w:val="005A656D"/>
    <w:rsid w:val="005B60FC"/>
    <w:rsid w:val="005C4569"/>
    <w:rsid w:val="005C549A"/>
    <w:rsid w:val="005D3D25"/>
    <w:rsid w:val="005D5F3F"/>
    <w:rsid w:val="005E26FD"/>
    <w:rsid w:val="005E37AD"/>
    <w:rsid w:val="005F11EE"/>
    <w:rsid w:val="005F1A2A"/>
    <w:rsid w:val="00612929"/>
    <w:rsid w:val="006222F3"/>
    <w:rsid w:val="006243E1"/>
    <w:rsid w:val="00626450"/>
    <w:rsid w:val="00630354"/>
    <w:rsid w:val="00631540"/>
    <w:rsid w:val="00636521"/>
    <w:rsid w:val="00636846"/>
    <w:rsid w:val="00641710"/>
    <w:rsid w:val="00652112"/>
    <w:rsid w:val="006621D8"/>
    <w:rsid w:val="00670600"/>
    <w:rsid w:val="00685FEA"/>
    <w:rsid w:val="00697B1B"/>
    <w:rsid w:val="006B7D59"/>
    <w:rsid w:val="006C03C4"/>
    <w:rsid w:val="006D08C1"/>
    <w:rsid w:val="006D4C1F"/>
    <w:rsid w:val="006F2D32"/>
    <w:rsid w:val="0070257A"/>
    <w:rsid w:val="00703E01"/>
    <w:rsid w:val="007051F6"/>
    <w:rsid w:val="007125FA"/>
    <w:rsid w:val="0071289F"/>
    <w:rsid w:val="007154E7"/>
    <w:rsid w:val="00730068"/>
    <w:rsid w:val="00754FC7"/>
    <w:rsid w:val="00764191"/>
    <w:rsid w:val="00772799"/>
    <w:rsid w:val="00773642"/>
    <w:rsid w:val="00776249"/>
    <w:rsid w:val="00796A30"/>
    <w:rsid w:val="007A1428"/>
    <w:rsid w:val="007B5A8F"/>
    <w:rsid w:val="007C5AC7"/>
    <w:rsid w:val="007D3331"/>
    <w:rsid w:val="007E2987"/>
    <w:rsid w:val="007E552C"/>
    <w:rsid w:val="007E63BD"/>
    <w:rsid w:val="007F1132"/>
    <w:rsid w:val="007F667C"/>
    <w:rsid w:val="008027B6"/>
    <w:rsid w:val="00822725"/>
    <w:rsid w:val="00833173"/>
    <w:rsid w:val="00850B1F"/>
    <w:rsid w:val="008556B2"/>
    <w:rsid w:val="00862F97"/>
    <w:rsid w:val="00867E75"/>
    <w:rsid w:val="00880F89"/>
    <w:rsid w:val="00887D08"/>
    <w:rsid w:val="008A6C48"/>
    <w:rsid w:val="008B6F23"/>
    <w:rsid w:val="008D5F8D"/>
    <w:rsid w:val="008F207C"/>
    <w:rsid w:val="008F747F"/>
    <w:rsid w:val="0090105F"/>
    <w:rsid w:val="00913796"/>
    <w:rsid w:val="00913E3E"/>
    <w:rsid w:val="0092599A"/>
    <w:rsid w:val="0093127A"/>
    <w:rsid w:val="00941810"/>
    <w:rsid w:val="00944F80"/>
    <w:rsid w:val="009718FB"/>
    <w:rsid w:val="00973724"/>
    <w:rsid w:val="00990463"/>
    <w:rsid w:val="009950A9"/>
    <w:rsid w:val="009A08E3"/>
    <w:rsid w:val="009A2023"/>
    <w:rsid w:val="009B3EBB"/>
    <w:rsid w:val="009C5718"/>
    <w:rsid w:val="009D04B8"/>
    <w:rsid w:val="009E13EA"/>
    <w:rsid w:val="009E3F39"/>
    <w:rsid w:val="00A00A88"/>
    <w:rsid w:val="00A00DB4"/>
    <w:rsid w:val="00A00E73"/>
    <w:rsid w:val="00A040C0"/>
    <w:rsid w:val="00A214AB"/>
    <w:rsid w:val="00A349D3"/>
    <w:rsid w:val="00A57365"/>
    <w:rsid w:val="00A57FEE"/>
    <w:rsid w:val="00A66B06"/>
    <w:rsid w:val="00A6729C"/>
    <w:rsid w:val="00A824A3"/>
    <w:rsid w:val="00A92788"/>
    <w:rsid w:val="00A95E64"/>
    <w:rsid w:val="00AB0F9E"/>
    <w:rsid w:val="00AC0CBC"/>
    <w:rsid w:val="00AC4BD9"/>
    <w:rsid w:val="00AD3D28"/>
    <w:rsid w:val="00AE3B85"/>
    <w:rsid w:val="00AF41A0"/>
    <w:rsid w:val="00B04C92"/>
    <w:rsid w:val="00B06699"/>
    <w:rsid w:val="00B14014"/>
    <w:rsid w:val="00B20CCA"/>
    <w:rsid w:val="00B272F3"/>
    <w:rsid w:val="00B3400D"/>
    <w:rsid w:val="00B37E93"/>
    <w:rsid w:val="00B61A02"/>
    <w:rsid w:val="00B65674"/>
    <w:rsid w:val="00B81BF5"/>
    <w:rsid w:val="00B847F1"/>
    <w:rsid w:val="00B916FF"/>
    <w:rsid w:val="00B96519"/>
    <w:rsid w:val="00BA3088"/>
    <w:rsid w:val="00BD66E2"/>
    <w:rsid w:val="00BD7C28"/>
    <w:rsid w:val="00BE2DD2"/>
    <w:rsid w:val="00BE54F3"/>
    <w:rsid w:val="00BE6DF8"/>
    <w:rsid w:val="00BF5961"/>
    <w:rsid w:val="00C01A79"/>
    <w:rsid w:val="00C04EF6"/>
    <w:rsid w:val="00C074C6"/>
    <w:rsid w:val="00C11B05"/>
    <w:rsid w:val="00C167EE"/>
    <w:rsid w:val="00C25428"/>
    <w:rsid w:val="00C41AA6"/>
    <w:rsid w:val="00C451DE"/>
    <w:rsid w:val="00C60611"/>
    <w:rsid w:val="00C60BB9"/>
    <w:rsid w:val="00C70986"/>
    <w:rsid w:val="00C766E0"/>
    <w:rsid w:val="00C837BB"/>
    <w:rsid w:val="00C86F5E"/>
    <w:rsid w:val="00C963BA"/>
    <w:rsid w:val="00CA3468"/>
    <w:rsid w:val="00CD0314"/>
    <w:rsid w:val="00CD1A42"/>
    <w:rsid w:val="00CD462B"/>
    <w:rsid w:val="00CD6EFB"/>
    <w:rsid w:val="00CE1AFD"/>
    <w:rsid w:val="00CE1F77"/>
    <w:rsid w:val="00CE365F"/>
    <w:rsid w:val="00CE4064"/>
    <w:rsid w:val="00D032A0"/>
    <w:rsid w:val="00D1267F"/>
    <w:rsid w:val="00D14D65"/>
    <w:rsid w:val="00D2732E"/>
    <w:rsid w:val="00D413EF"/>
    <w:rsid w:val="00D41959"/>
    <w:rsid w:val="00D43B0F"/>
    <w:rsid w:val="00D44838"/>
    <w:rsid w:val="00D46359"/>
    <w:rsid w:val="00D7584E"/>
    <w:rsid w:val="00D80756"/>
    <w:rsid w:val="00D826DE"/>
    <w:rsid w:val="00D866DA"/>
    <w:rsid w:val="00DA49B5"/>
    <w:rsid w:val="00DB0A54"/>
    <w:rsid w:val="00DB47D2"/>
    <w:rsid w:val="00DC0810"/>
    <w:rsid w:val="00DC5475"/>
    <w:rsid w:val="00DD487C"/>
    <w:rsid w:val="00DD6DC2"/>
    <w:rsid w:val="00DE1D7D"/>
    <w:rsid w:val="00DE7840"/>
    <w:rsid w:val="00DF637D"/>
    <w:rsid w:val="00E040A6"/>
    <w:rsid w:val="00E125B2"/>
    <w:rsid w:val="00E37EFE"/>
    <w:rsid w:val="00E66A49"/>
    <w:rsid w:val="00E724BE"/>
    <w:rsid w:val="00E91794"/>
    <w:rsid w:val="00E9369E"/>
    <w:rsid w:val="00E96B89"/>
    <w:rsid w:val="00EA07E0"/>
    <w:rsid w:val="00EB69E7"/>
    <w:rsid w:val="00EC1ADB"/>
    <w:rsid w:val="00ED5412"/>
    <w:rsid w:val="00EE2BD2"/>
    <w:rsid w:val="00EF0074"/>
    <w:rsid w:val="00F103B2"/>
    <w:rsid w:val="00F1090A"/>
    <w:rsid w:val="00F11ED9"/>
    <w:rsid w:val="00F12301"/>
    <w:rsid w:val="00F12840"/>
    <w:rsid w:val="00F143BD"/>
    <w:rsid w:val="00F15DC1"/>
    <w:rsid w:val="00F24F09"/>
    <w:rsid w:val="00F32212"/>
    <w:rsid w:val="00F40722"/>
    <w:rsid w:val="00F40915"/>
    <w:rsid w:val="00F53820"/>
    <w:rsid w:val="00F55237"/>
    <w:rsid w:val="00F6663F"/>
    <w:rsid w:val="00F76A0C"/>
    <w:rsid w:val="00F76BBF"/>
    <w:rsid w:val="00F857FD"/>
    <w:rsid w:val="00F85A01"/>
    <w:rsid w:val="00F85A7A"/>
    <w:rsid w:val="00F94C10"/>
    <w:rsid w:val="00F978B7"/>
    <w:rsid w:val="00FA2A24"/>
    <w:rsid w:val="00FB3127"/>
    <w:rsid w:val="00FD3972"/>
    <w:rsid w:val="00FE00BC"/>
    <w:rsid w:val="00FF3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4B57"/>
  <w15:chartTrackingRefBased/>
  <w15:docId w15:val="{757F52A7-536D-438E-BFB6-34DD5A04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95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A9"/>
    <w:rPr>
      <w:rFonts w:eastAsiaTheme="majorEastAsia" w:cstheme="majorBidi"/>
      <w:color w:val="272727" w:themeColor="text1" w:themeTint="D8"/>
    </w:rPr>
  </w:style>
  <w:style w:type="paragraph" w:styleId="Title">
    <w:name w:val="Title"/>
    <w:basedOn w:val="Normal"/>
    <w:next w:val="Normal"/>
    <w:link w:val="TitleChar"/>
    <w:uiPriority w:val="10"/>
    <w:qFormat/>
    <w:rsid w:val="00995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A9"/>
    <w:pPr>
      <w:spacing w:before="160"/>
      <w:jc w:val="center"/>
    </w:pPr>
    <w:rPr>
      <w:i/>
      <w:iCs/>
      <w:color w:val="404040" w:themeColor="text1" w:themeTint="BF"/>
    </w:rPr>
  </w:style>
  <w:style w:type="character" w:customStyle="1" w:styleId="QuoteChar">
    <w:name w:val="Quote Char"/>
    <w:basedOn w:val="DefaultParagraphFont"/>
    <w:link w:val="Quote"/>
    <w:uiPriority w:val="29"/>
    <w:rsid w:val="009950A9"/>
    <w:rPr>
      <w:i/>
      <w:iCs/>
      <w:color w:val="404040" w:themeColor="text1" w:themeTint="BF"/>
    </w:rPr>
  </w:style>
  <w:style w:type="paragraph" w:styleId="ListParagraph">
    <w:name w:val="List Paragraph"/>
    <w:basedOn w:val="Normal"/>
    <w:uiPriority w:val="34"/>
    <w:qFormat/>
    <w:rsid w:val="009950A9"/>
    <w:pPr>
      <w:ind w:left="720"/>
      <w:contextualSpacing/>
    </w:pPr>
  </w:style>
  <w:style w:type="character" w:styleId="IntenseEmphasis">
    <w:name w:val="Intense Emphasis"/>
    <w:basedOn w:val="DefaultParagraphFont"/>
    <w:uiPriority w:val="21"/>
    <w:qFormat/>
    <w:rsid w:val="009950A9"/>
    <w:rPr>
      <w:i/>
      <w:iCs/>
      <w:color w:val="0F4761" w:themeColor="accent1" w:themeShade="BF"/>
    </w:rPr>
  </w:style>
  <w:style w:type="paragraph" w:styleId="IntenseQuote">
    <w:name w:val="Intense Quote"/>
    <w:basedOn w:val="Normal"/>
    <w:next w:val="Normal"/>
    <w:link w:val="IntenseQuoteChar"/>
    <w:uiPriority w:val="30"/>
    <w:qFormat/>
    <w:rsid w:val="00995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0A9"/>
    <w:rPr>
      <w:i/>
      <w:iCs/>
      <w:color w:val="0F4761" w:themeColor="accent1" w:themeShade="BF"/>
    </w:rPr>
  </w:style>
  <w:style w:type="character" w:styleId="IntenseReference">
    <w:name w:val="Intense Reference"/>
    <w:basedOn w:val="DefaultParagraphFont"/>
    <w:uiPriority w:val="32"/>
    <w:qFormat/>
    <w:rsid w:val="009950A9"/>
    <w:rPr>
      <w:b/>
      <w:bCs/>
      <w:smallCaps/>
      <w:color w:val="0F4761" w:themeColor="accent1" w:themeShade="BF"/>
      <w:spacing w:val="5"/>
    </w:rPr>
  </w:style>
  <w:style w:type="paragraph" w:styleId="Header">
    <w:name w:val="header"/>
    <w:basedOn w:val="Normal"/>
    <w:link w:val="HeaderChar"/>
    <w:uiPriority w:val="99"/>
    <w:unhideWhenUsed/>
    <w:rsid w:val="0099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0A9"/>
  </w:style>
  <w:style w:type="paragraph" w:styleId="Footer">
    <w:name w:val="footer"/>
    <w:basedOn w:val="Normal"/>
    <w:link w:val="FooterChar"/>
    <w:uiPriority w:val="99"/>
    <w:unhideWhenUsed/>
    <w:rsid w:val="0099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0A9"/>
  </w:style>
  <w:style w:type="table" w:styleId="TableGrid">
    <w:name w:val="Table Grid"/>
    <w:basedOn w:val="TableNormal"/>
    <w:uiPriority w:val="39"/>
    <w:rsid w:val="0099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50A9"/>
    <w:rPr>
      <w:b/>
      <w:bCs/>
    </w:rPr>
  </w:style>
  <w:style w:type="character" w:styleId="Emphasis">
    <w:name w:val="Emphasis"/>
    <w:basedOn w:val="DefaultParagraphFont"/>
    <w:uiPriority w:val="20"/>
    <w:qFormat/>
    <w:rsid w:val="009950A9"/>
    <w:rPr>
      <w:i/>
      <w:iCs/>
    </w:rPr>
  </w:style>
  <w:style w:type="character" w:styleId="Hyperlink">
    <w:name w:val="Hyperlink"/>
    <w:basedOn w:val="DefaultParagraphFont"/>
    <w:uiPriority w:val="99"/>
    <w:unhideWhenUsed/>
    <w:rsid w:val="005513AF"/>
    <w:rPr>
      <w:color w:val="467886" w:themeColor="hyperlink"/>
      <w:u w:val="single"/>
    </w:rPr>
  </w:style>
  <w:style w:type="character" w:styleId="UnresolvedMention">
    <w:name w:val="Unresolved Mention"/>
    <w:basedOn w:val="DefaultParagraphFont"/>
    <w:uiPriority w:val="99"/>
    <w:semiHidden/>
    <w:unhideWhenUsed/>
    <w:rsid w:val="005513AF"/>
    <w:rPr>
      <w:color w:val="605E5C"/>
      <w:shd w:val="clear" w:color="auto" w:fill="E1DFDD"/>
    </w:rPr>
  </w:style>
  <w:style w:type="paragraph" w:styleId="Revision">
    <w:name w:val="Revision"/>
    <w:hidden/>
    <w:uiPriority w:val="99"/>
    <w:semiHidden/>
    <w:rsid w:val="00B04C92"/>
    <w:pPr>
      <w:spacing w:after="0" w:line="240" w:lineRule="auto"/>
    </w:pPr>
  </w:style>
  <w:style w:type="character" w:styleId="CommentReference">
    <w:name w:val="annotation reference"/>
    <w:basedOn w:val="DefaultParagraphFont"/>
    <w:uiPriority w:val="99"/>
    <w:semiHidden/>
    <w:unhideWhenUsed/>
    <w:rsid w:val="00F11ED9"/>
    <w:rPr>
      <w:sz w:val="16"/>
      <w:szCs w:val="16"/>
    </w:rPr>
  </w:style>
  <w:style w:type="paragraph" w:styleId="CommentText">
    <w:name w:val="annotation text"/>
    <w:basedOn w:val="Normal"/>
    <w:link w:val="CommentTextChar"/>
    <w:uiPriority w:val="99"/>
    <w:unhideWhenUsed/>
    <w:rsid w:val="00F11ED9"/>
    <w:pPr>
      <w:spacing w:line="240" w:lineRule="auto"/>
    </w:pPr>
    <w:rPr>
      <w:sz w:val="20"/>
      <w:szCs w:val="20"/>
    </w:rPr>
  </w:style>
  <w:style w:type="character" w:customStyle="1" w:styleId="CommentTextChar">
    <w:name w:val="Comment Text Char"/>
    <w:basedOn w:val="DefaultParagraphFont"/>
    <w:link w:val="CommentText"/>
    <w:uiPriority w:val="99"/>
    <w:rsid w:val="00F11ED9"/>
    <w:rPr>
      <w:sz w:val="20"/>
      <w:szCs w:val="20"/>
    </w:rPr>
  </w:style>
  <w:style w:type="paragraph" w:styleId="CommentSubject">
    <w:name w:val="annotation subject"/>
    <w:basedOn w:val="CommentText"/>
    <w:next w:val="CommentText"/>
    <w:link w:val="CommentSubjectChar"/>
    <w:uiPriority w:val="99"/>
    <w:semiHidden/>
    <w:unhideWhenUsed/>
    <w:rsid w:val="00F11ED9"/>
    <w:rPr>
      <w:b/>
      <w:bCs/>
    </w:rPr>
  </w:style>
  <w:style w:type="character" w:customStyle="1" w:styleId="CommentSubjectChar">
    <w:name w:val="Comment Subject Char"/>
    <w:basedOn w:val="CommentTextChar"/>
    <w:link w:val="CommentSubject"/>
    <w:uiPriority w:val="99"/>
    <w:semiHidden/>
    <w:rsid w:val="00F11ED9"/>
    <w:rPr>
      <w:b/>
      <w:bCs/>
      <w:sz w:val="20"/>
      <w:szCs w:val="20"/>
    </w:rPr>
  </w:style>
  <w:style w:type="paragraph" w:customStyle="1" w:styleId="Bullet1">
    <w:name w:val="Bullet1"/>
    <w:basedOn w:val="Normal"/>
    <w:qFormat/>
    <w:rsid w:val="00CD1A42"/>
    <w:pPr>
      <w:numPr>
        <w:numId w:val="9"/>
      </w:numPr>
      <w:suppressAutoHyphens/>
      <w:autoSpaceDE w:val="0"/>
      <w:autoSpaceDN w:val="0"/>
      <w:adjustRightInd w:val="0"/>
      <w:spacing w:before="120" w:after="0" w:line="240" w:lineRule="auto"/>
      <w:textAlignment w:val="center"/>
    </w:pPr>
    <w:rPr>
      <w:rFonts w:ascii="Arial" w:eastAsia="Calibri" w:hAnsi="Arial" w:cs="Arial"/>
      <w:color w:val="000000"/>
      <w:kern w:val="0"/>
      <w14:ligatures w14:val="none"/>
    </w:rPr>
  </w:style>
  <w:style w:type="paragraph" w:customStyle="1" w:styleId="Bullet3">
    <w:name w:val="Bullet3"/>
    <w:basedOn w:val="Normal"/>
    <w:qFormat/>
    <w:rsid w:val="00FF3175"/>
    <w:pPr>
      <w:numPr>
        <w:numId w:val="10"/>
      </w:numPr>
      <w:tabs>
        <w:tab w:val="left" w:pos="868"/>
      </w:tabs>
      <w:suppressAutoHyphens/>
      <w:autoSpaceDE w:val="0"/>
      <w:autoSpaceDN w:val="0"/>
      <w:adjustRightInd w:val="0"/>
      <w:spacing w:before="120" w:after="0" w:line="240" w:lineRule="auto"/>
      <w:ind w:left="896" w:hanging="336"/>
      <w:textAlignment w:val="center"/>
    </w:pPr>
    <w:rPr>
      <w:rFonts w:ascii="Arial" w:eastAsia="Calibri" w:hAnsi="Arial" w:cs="Arial"/>
      <w:color w:val="000000"/>
      <w:kern w:val="0"/>
      <w14:ligatures w14:val="none"/>
    </w:rPr>
  </w:style>
  <w:style w:type="paragraph" w:styleId="ListBullet">
    <w:name w:val="List Bullet"/>
    <w:basedOn w:val="Normal"/>
    <w:semiHidden/>
    <w:rsid w:val="00FF3175"/>
    <w:pPr>
      <w:numPr>
        <w:numId w:val="11"/>
      </w:numPr>
      <w:suppressAutoHyphens/>
      <w:autoSpaceDE w:val="0"/>
      <w:autoSpaceDN w:val="0"/>
      <w:adjustRightInd w:val="0"/>
      <w:spacing w:before="240" w:after="0" w:line="240" w:lineRule="auto"/>
      <w:textAlignment w:val="center"/>
    </w:pPr>
    <w:rPr>
      <w:rFonts w:ascii="Arial" w:eastAsia="Calibri" w:hAnsi="Arial" w:cs="Arial"/>
      <w:color w:val="000000"/>
      <w:kern w:val="0"/>
      <w14:ligatures w14:val="none"/>
    </w:rPr>
  </w:style>
  <w:style w:type="paragraph" w:customStyle="1" w:styleId="Bullet2">
    <w:name w:val="Bullet2"/>
    <w:basedOn w:val="Normal"/>
    <w:qFormat/>
    <w:rsid w:val="00C60611"/>
    <w:pPr>
      <w:suppressAutoHyphens/>
      <w:autoSpaceDE w:val="0"/>
      <w:autoSpaceDN w:val="0"/>
      <w:adjustRightInd w:val="0"/>
      <w:spacing w:before="120" w:after="0" w:line="276" w:lineRule="auto"/>
      <w:ind w:left="568" w:hanging="284"/>
    </w:pPr>
    <w:rPr>
      <w:rFonts w:eastAsia="Times New Roman" w:cs="Times New Roman"/>
      <w:color w:val="000000" w:themeColor="text1"/>
      <w:kern w:val="0"/>
      <w:szCs w:val="20"/>
      <w:lang w:eastAsia="en-NZ"/>
      <w14:ligatures w14:val="none"/>
    </w:rPr>
  </w:style>
  <w:style w:type="paragraph" w:customStyle="1" w:styleId="Default">
    <w:name w:val="Default"/>
    <w:rsid w:val="00221F2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854">
      <w:bodyDiv w:val="1"/>
      <w:marLeft w:val="0"/>
      <w:marRight w:val="0"/>
      <w:marTop w:val="0"/>
      <w:marBottom w:val="0"/>
      <w:divBdr>
        <w:top w:val="none" w:sz="0" w:space="0" w:color="auto"/>
        <w:left w:val="none" w:sz="0" w:space="0" w:color="auto"/>
        <w:bottom w:val="none" w:sz="0" w:space="0" w:color="auto"/>
        <w:right w:val="none" w:sz="0" w:space="0" w:color="auto"/>
      </w:divBdr>
    </w:div>
    <w:div w:id="500002334">
      <w:bodyDiv w:val="1"/>
      <w:marLeft w:val="0"/>
      <w:marRight w:val="0"/>
      <w:marTop w:val="0"/>
      <w:marBottom w:val="0"/>
      <w:divBdr>
        <w:top w:val="none" w:sz="0" w:space="0" w:color="auto"/>
        <w:left w:val="none" w:sz="0" w:space="0" w:color="auto"/>
        <w:bottom w:val="none" w:sz="0" w:space="0" w:color="auto"/>
        <w:right w:val="none" w:sz="0" w:space="0" w:color="auto"/>
      </w:divBdr>
    </w:div>
    <w:div w:id="5706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TaxCatchAll xmlns="a625a904-f804-4b1e-b409-71520357cbd9"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lcf76f155ced4ddcb4097134ff3c332f xmlns="af69e672-c1c6-4c7b-ad25-22f3242e4590">
      <Terms xmlns="http://schemas.microsoft.com/office/infopath/2007/PartnerControls"/>
    </lcf76f155ced4ddcb4097134ff3c332f>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a625a904-f804-4b1e-b409-71520357cbd9">2HVVKSHHK43E-683017773-1520</_dlc_DocId>
    <_dlc_DocIdUrl xmlns="a625a904-f804-4b1e-b409-71520357cbd9">
      <Url>https://customsgovtnz.sharepoint.com/sites/CusDocsLMGMTLA/_layouts/15/DocIdRedir.aspx?ID=2HVVKSHHK43E-683017773-1520</Url>
      <Description>2HVVKSHHK43E-683017773-1520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BAA7EB472958740BEA7495FE8AF33BB" ma:contentTypeVersion="18" ma:contentTypeDescription="Create a new document." ma:contentTypeScope="" ma:versionID="abd315e397cf681880c9b1b5b5295358">
  <xsd:schema xmlns:xsd="http://www.w3.org/2001/XMLSchema" xmlns:xs="http://www.w3.org/2001/XMLSchema" xmlns:p="http://schemas.microsoft.com/office/2006/metadata/properties" xmlns:ns2="a625a904-f804-4b1e-b409-71520357cbd9" xmlns:ns3="http://schemas.microsoft.com/sharepoint/v3/fields" xmlns:ns4="af69e672-c1c6-4c7b-ad25-22f3242e4590" targetNamespace="http://schemas.microsoft.com/office/2006/metadata/properties" ma:root="true" ma:fieldsID="7f4fd3a40d7534555f0ad3b6f7f1087a" ns2:_="" ns3:_="" ns4:_="">
    <xsd:import namespace="a625a904-f804-4b1e-b409-71520357cbd9"/>
    <xsd:import namespace="http://schemas.microsoft.com/sharepoint/v3/fields"/>
    <xsd:import namespace="af69e672-c1c6-4c7b-ad25-22f3242e4590"/>
    <xsd:element name="properties">
      <xsd:complexType>
        <xsd:sequence>
          <xsd:element name="documentManagement">
            <xsd:complexType>
              <xsd:all>
                <xsd:element ref="ns2:_dlc_DocId" minOccurs="0"/>
                <xsd:element ref="ns2:_dlc_DocIdUrl" minOccurs="0"/>
                <xsd:element ref="ns2:_dlc_DocIdPersistId" minOccurs="0"/>
                <xsd:element ref="ns3:DocCreatedSaved" minOccurs="0"/>
                <xsd:element ref="ns3:DocModifiedSaved"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GenerationTime" minOccurs="0"/>
                <xsd:element ref="ns4:MediaServiceEventHashCode" minOccurs="0"/>
                <xsd:element ref="ns4:lcf76f155ced4ddcb4097134ff3c332f" minOccurs="0"/>
                <xsd:element ref="ns2:TaxCatchAll" minOccurs="0"/>
                <xsd:element ref="ns4:MediaServiceDateTaken"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5a904-f804-4b1e-b409-71520357cb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6920e655-b64a-4881-bd41-ef27b0f36060}" ma:internalName="TaxCatchAll" ma:showField="CatchAllData" ma:web="a625a904-f804-4b1e-b409-71520357cb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1" nillable="true" ma:displayName="Document Created Saved" ma:format="DateTime" ma:internalName="DocCreatedSaved" ma:readOnly="false">
      <xsd:simpleType>
        <xsd:restriction base="dms:DateTime"/>
      </xsd:simpleType>
    </xsd:element>
    <xsd:element name="DocModifiedSaved" ma:index="12" nillable="true" ma:displayName="Document Modified Saved" ma:format="DateTime" ma:internalName="DocModifiedSaved" ma:readOnly="false">
      <xsd:simpleType>
        <xsd:restriction base="dms:DateTime"/>
      </xsd:simpleType>
    </xsd:element>
    <xsd:element name="EmAttachCount" ma:index="13" nillable="true" ma:displayName="Email Attachment Count" ma:internalName="EmAttachCount" ma:readOnly="false">
      <xsd:simpleType>
        <xsd:restriction base="dms:Text"/>
      </xsd:simpleType>
    </xsd:element>
    <xsd:element name="EmAttachmentNames" ma:index="14" nillable="true" ma:displayName="Email Attachment Names" ma:internalName="EmAttachmentNames" ma:readOnly="false">
      <xsd:simpleType>
        <xsd:restriction base="dms:Note"/>
      </xsd:simpleType>
    </xsd:element>
    <xsd:element name="EmBCC" ma:index="15" nillable="true" ma:displayName="Email BCC" ma:internalName="EmBCC" ma:readOnly="false">
      <xsd:simpleType>
        <xsd:restriction base="dms:Note"/>
      </xsd:simpleType>
    </xsd:element>
    <xsd:element name="EmBCCSMTPAddress" ma:index="16" nillable="true" ma:displayName="Email BCC SMTP Address" ma:internalName="EmBCCSMTPAddress" ma:readOnly="false">
      <xsd:simpleType>
        <xsd:restriction base="dms:Note"/>
      </xsd:simpleType>
    </xsd:element>
    <xsd:element name="EmBody" ma:index="17" nillable="true" ma:displayName="Email Body" ma:internalName="EmBody" ma:readOnly="false">
      <xsd:simpleType>
        <xsd:restriction base="dms:Note"/>
      </xsd:simpleType>
    </xsd:element>
    <xsd:element name="EmCategory" ma:index="18" nillable="true" ma:displayName="Email Category" ma:internalName="EmCategory" ma:readOnly="false">
      <xsd:simpleType>
        <xsd:restriction base="dms:Text"/>
      </xsd:simpleType>
    </xsd:element>
    <xsd:element name="EmCC" ma:index="19" nillable="true" ma:displayName="Email CC" ma:internalName="EmCC" ma:readOnly="false">
      <xsd:simpleType>
        <xsd:restriction base="dms:Note"/>
      </xsd:simpleType>
    </xsd:element>
    <xsd:element name="EmCCSMTPAddress" ma:index="20" nillable="true" ma:displayName="Email CC SMTP Address" ma:internalName="EmCCSMTPAddress" ma:readOnly="false">
      <xsd:simpleType>
        <xsd:restriction base="dms:Note"/>
      </xsd:simpleType>
    </xsd:element>
    <xsd:element name="EmCompanies" ma:index="21" nillable="true" ma:displayName="Email Companies" ma:internalName="EmCompanies" ma:readOnly="false">
      <xsd:simpleType>
        <xsd:restriction base="dms:Text"/>
      </xsd:simpleType>
    </xsd:element>
    <xsd:element name="EmCon" ma:index="22" nillable="true" ma:displayName="Email Conversation" ma:internalName="EmCon" ma:readOnly="false">
      <xsd:simpleType>
        <xsd:restriction base="dms:Text"/>
      </xsd:simpleType>
    </xsd:element>
    <xsd:element name="EmConversationID" ma:index="23" nillable="true" ma:displayName="Email Conversation ID" ma:internalName="EmConversationID" ma:readOnly="false">
      <xsd:simpleType>
        <xsd:restriction base="dms:Note">
          <xsd:maxLength value="255"/>
        </xsd:restriction>
      </xsd:simpleType>
    </xsd:element>
    <xsd:element name="EmConversationIndex" ma:index="24" nillable="true" ma:displayName="Email Conversation Index" ma:internalName="EmConversationIndex" ma:readOnly="false">
      <xsd:simpleType>
        <xsd:restriction base="dms:Note">
          <xsd:maxLength value="255"/>
        </xsd:restriction>
      </xsd:simpleType>
    </xsd:element>
    <xsd:element name="EmDate" ma:index="25" nillable="true" ma:displayName="Email Date" ma:format="DateTime" ma:internalName="EmDate"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DateSent" ma:index="27" nillable="true" ma:displayName="Email Date Sent" ma:format="DateTime" ma:internalName="EmDateSent" ma:readOnly="false">
      <xsd:simpleType>
        <xsd:restriction base="dms:DateTime"/>
      </xsd:simpleType>
    </xsd:element>
    <xsd:element name="EmFrom" ma:index="28" nillable="true" ma:displayName="Email From" ma:internalName="EmFrom" ma:readOnly="false">
      <xsd:simpleType>
        <xsd:restriction base="dms:Text"/>
      </xsd:simpleType>
    </xsd:element>
    <xsd:element name="EmFromName" ma:index="29" nillable="true" ma:displayName="Email From Name" ma:internalName="EmFromName" ma:readOnly="false">
      <xsd:simpleType>
        <xsd:restriction base="dms:Text"/>
      </xsd:simpleType>
    </xsd:element>
    <xsd:element name="EmFromSMTPAddress" ma:index="30" nillable="true" ma:displayName="Email From SMTP Address" ma:internalName="EmFromSMTPAddress" ma:readOnly="false">
      <xsd:simpleType>
        <xsd:restriction base="dms:Text"/>
      </xsd:simpleType>
    </xsd:element>
    <xsd:element name="EmHasAttachments" ma:index="31" nillable="true" ma:displayName="Email Has Attachments" ma:internalName="EmHasAttachments" ma:readOnly="false">
      <xsd:simpleType>
        <xsd:restriction base="dms:Boolean"/>
      </xsd:simpleType>
    </xsd:element>
    <xsd:element name="EmID" ma:index="32" nillable="true" ma:displayName="Email ID" ma:internalName="EmID" ma:readOnly="false">
      <xsd:simpleType>
        <xsd:restriction base="dms:Text"/>
      </xsd:simpleType>
    </xsd:element>
    <xsd:element name="EmImportance" ma:index="33" nillable="true" ma:displayName="Email Importance" ma:internalName="EmImportance" ma:readOnly="false">
      <xsd:simpleType>
        <xsd:restriction base="dms:Number"/>
      </xsd:simpleType>
    </xsd:element>
    <xsd:element name="EmReceivedByName" ma:index="34" nillable="true" ma:displayName="Email Received By Name" ma:internalName="EmReceivedByName" ma:readOnly="false">
      <xsd:simpleType>
        <xsd:restriction base="dms:Text"/>
      </xsd:simpleType>
    </xsd:element>
    <xsd:element name="EmReceivedOnBehalfOfName" ma:index="35" nillable="true" ma:displayName="Email Received On Behalf Of Name" ma:internalName="EmReceivedOnBehalfOfName" ma:readOnly="false">
      <xsd:simpleType>
        <xsd:restriction base="dms:Text"/>
      </xsd:simpleType>
    </xsd:element>
    <xsd:element name="EmReplyRecipientNames" ma:index="36" nillable="true" ma:displayName="Email Reply Recipient Names" ma:internalName="EmReplyRecipientNames" ma:readOnly="false">
      <xsd:simpleType>
        <xsd:restriction base="dms:Text"/>
      </xsd:simpleType>
    </xsd:element>
    <xsd:element name="EmReplyRecipients" ma:index="37" nillable="true" ma:displayName="Email Reply Recipients" ma:internalName="EmReplyRecipient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Sensitivity" ma:index="39" nillable="true" ma:displayName="Email Sensitivity" ma:internalName="EmSensitivity" ma:readOnly="false">
      <xsd:simpleType>
        <xsd:restriction base="dms:Number"/>
      </xsd:simpleType>
    </xsd:element>
    <xsd:element name="EmSentOnBehalfOfName" ma:index="40" nillable="true" ma:displayName="Email Sent On Behalf Of Name" ma:internalName="EmSentOnBehalfOfName" ma:readOnly="false">
      <xsd:simpleType>
        <xsd:restriction base="dms:Text"/>
      </xsd:simpleType>
    </xsd:element>
    <xsd:element name="EmSubject" ma:index="41" nillable="true" ma:displayName="Email Subject" ma:internalName="EmSubject" ma:readOnly="false">
      <xsd:simpleType>
        <xsd:restriction base="dms:Text"/>
      </xsd:simpleType>
    </xsd:element>
    <xsd:element name="EmTo" ma:index="42" nillable="true" ma:displayName="Email To" ma:internalName="EmTo" ma:readOnly="false">
      <xsd:simpleType>
        <xsd:restriction base="dms:Note"/>
      </xsd:simpleType>
    </xsd:element>
    <xsd:element name="EmToAddress" ma:index="43" nillable="true" ma:displayName="Email To Address" ma:internalName="EmToAddress" ma:readOnly="false">
      <xsd:simpleType>
        <xsd:restriction base="dms:Note"/>
      </xsd:simpleType>
    </xsd:element>
    <xsd:element name="EmToSMTPAddress" ma:index="44" nillable="true" ma:displayName="Email To SMTP Address" ma:internalName="EmToSMTPAddress" ma:readOnly="false">
      <xsd:simpleType>
        <xsd:restriction base="dms:Note"/>
      </xsd:simpleType>
    </xsd:element>
    <xsd:element name="EmType" ma:index="45"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9e672-c1c6-4c7b-ad25-22f3242e4590"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f6233a3e-0d9a-40e2-acba-e9fd42f20b85"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EC3FF-CA41-4A63-8073-0D46CF47AF89}">
  <ds:schemaRefs>
    <ds:schemaRef ds:uri="http://schemas.microsoft.com/sharepoint/v3/contenttype/forms"/>
  </ds:schemaRefs>
</ds:datastoreItem>
</file>

<file path=customXml/itemProps2.xml><?xml version="1.0" encoding="utf-8"?>
<ds:datastoreItem xmlns:ds="http://schemas.openxmlformats.org/officeDocument/2006/customXml" ds:itemID="{5969098C-EAD9-418D-952A-EE85178474F1}">
  <ds:schemaRefs>
    <ds:schemaRef ds:uri="http://schemas.microsoft.com/office/2006/metadata/properties"/>
    <ds:schemaRef ds:uri="http://schemas.microsoft.com/office/infopath/2007/PartnerControls"/>
    <ds:schemaRef ds:uri="http://schemas.microsoft.com/sharepoint/v3/fields"/>
    <ds:schemaRef ds:uri="a625a904-f804-4b1e-b409-71520357cbd9"/>
    <ds:schemaRef ds:uri="af69e672-c1c6-4c7b-ad25-22f3242e4590"/>
  </ds:schemaRefs>
</ds:datastoreItem>
</file>

<file path=customXml/itemProps3.xml><?xml version="1.0" encoding="utf-8"?>
<ds:datastoreItem xmlns:ds="http://schemas.openxmlformats.org/officeDocument/2006/customXml" ds:itemID="{6119CDC3-B4BB-4978-BDF7-C3FB8BE9540F}">
  <ds:schemaRefs>
    <ds:schemaRef ds:uri="http://schemas.openxmlformats.org/officeDocument/2006/bibliography"/>
  </ds:schemaRefs>
</ds:datastoreItem>
</file>

<file path=customXml/itemProps4.xml><?xml version="1.0" encoding="utf-8"?>
<ds:datastoreItem xmlns:ds="http://schemas.openxmlformats.org/officeDocument/2006/customXml" ds:itemID="{14AC74A2-A319-4869-B37F-DA143CFC4195}">
  <ds:schemaRefs>
    <ds:schemaRef ds:uri="http://schemas.microsoft.com/sharepoint/events"/>
  </ds:schemaRefs>
</ds:datastoreItem>
</file>

<file path=customXml/itemProps5.xml><?xml version="1.0" encoding="utf-8"?>
<ds:datastoreItem xmlns:ds="http://schemas.openxmlformats.org/officeDocument/2006/customXml" ds:itemID="{43719BBD-8778-4E08-8C77-D41398106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5a904-f804-4b1e-b409-71520357cbd9"/>
    <ds:schemaRef ds:uri="http://schemas.microsoft.com/sharepoint/v3/fields"/>
    <ds:schemaRef ds:uri="af69e672-c1c6-4c7b-ad25-22f3242e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New Zealand Customs Service</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Lynne</dc:creator>
  <cp:keywords/>
  <dc:description/>
  <cp:lastModifiedBy>LEAHY Suzanne</cp:lastModifiedBy>
  <cp:revision>2</cp:revision>
  <cp:lastPrinted>2024-09-09T01:55:00Z</cp:lastPrinted>
  <dcterms:created xsi:type="dcterms:W3CDTF">2025-11-03T02:07:00Z</dcterms:created>
  <dcterms:modified xsi:type="dcterms:W3CDTF">2025-11-03T02:07:00Z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752c1ed1,23c989a8,4192a291</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796dd495,16028dee,3783498b</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38f553b9-1eca-4782-a2fb-494e417f6400_Enabled">
    <vt:lpwstr>true</vt:lpwstr>
  </property>
  <property fmtid="{D5CDD505-2E9C-101B-9397-08002B2CF9AE}" pid="9" name="MSIP_Label_38f553b9-1eca-4782-a2fb-494e417f6400_SetDate">
    <vt:lpwstr>2024-06-25T06:23:56Z</vt:lpwstr>
  </property>
  <property fmtid="{D5CDD505-2E9C-101B-9397-08002B2CF9AE}" pid="10" name="MSIP_Label_38f553b9-1eca-4782-a2fb-494e417f6400_Method">
    <vt:lpwstr>Privileged</vt:lpwstr>
  </property>
  <property fmtid="{D5CDD505-2E9C-101B-9397-08002B2CF9AE}" pid="11" name="MSIP_Label_38f553b9-1eca-4782-a2fb-494e417f6400_Name">
    <vt:lpwstr>UN-CLASSIFIED</vt:lpwstr>
  </property>
  <property fmtid="{D5CDD505-2E9C-101B-9397-08002B2CF9AE}" pid="12" name="MSIP_Label_38f553b9-1eca-4782-a2fb-494e417f6400_SiteId">
    <vt:lpwstr>ef2864e4-0ffa-4897-8b6c-c2959369d5f4</vt:lpwstr>
  </property>
  <property fmtid="{D5CDD505-2E9C-101B-9397-08002B2CF9AE}" pid="13" name="MSIP_Label_38f553b9-1eca-4782-a2fb-494e417f6400_ActionId">
    <vt:lpwstr>2448ad90-2704-4fa3-80cc-c485b1967d82</vt:lpwstr>
  </property>
  <property fmtid="{D5CDD505-2E9C-101B-9397-08002B2CF9AE}" pid="14" name="MSIP_Label_38f553b9-1eca-4782-a2fb-494e417f6400_ContentBits">
    <vt:lpwstr>3</vt:lpwstr>
  </property>
  <property fmtid="{D5CDD505-2E9C-101B-9397-08002B2CF9AE}" pid="15" name="ContentTypeId">
    <vt:lpwstr>0x0101007BAA7EB472958740BEA7495FE8AF33BB</vt:lpwstr>
  </property>
  <property fmtid="{D5CDD505-2E9C-101B-9397-08002B2CF9AE}" pid="16" name="MediaServiceImageTags">
    <vt:lpwstr/>
  </property>
  <property fmtid="{D5CDD505-2E9C-101B-9397-08002B2CF9AE}" pid="17" name="_dlc_DocIdItemGuid">
    <vt:lpwstr>ade67f6d-6452-4d27-9272-b549783a0f2c</vt:lpwstr>
  </property>
</Properties>
</file>